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5D6B" w:rsidRDefault="00BA048F" w:rsidP="000E5B78">
      <w:pPr>
        <w:spacing w:beforeLines="50" w:line="360" w:lineRule="auto"/>
        <w:jc w:val="center"/>
        <w:rPr>
          <w:rFonts w:ascii="仿宋" w:eastAsia="仿宋" w:hAnsi="仿宋" w:cs="仿宋"/>
          <w:b/>
          <w:sz w:val="36"/>
          <w:szCs w:val="40"/>
        </w:rPr>
      </w:pPr>
      <w:r>
        <w:rPr>
          <w:rFonts w:ascii="仿宋" w:eastAsia="仿宋" w:hAnsi="仿宋" w:cs="仿宋" w:hint="eastAsia"/>
          <w:b/>
          <w:sz w:val="36"/>
          <w:szCs w:val="40"/>
        </w:rPr>
        <w:t>公共卫生学院本科生优秀学生奖学金评定</w:t>
      </w:r>
    </w:p>
    <w:p w:rsidR="00AE5D6B" w:rsidRDefault="00BA048F" w:rsidP="000E5B78">
      <w:pPr>
        <w:spacing w:beforeLines="50" w:line="360" w:lineRule="auto"/>
        <w:jc w:val="center"/>
        <w:rPr>
          <w:rFonts w:ascii="仿宋" w:eastAsia="仿宋" w:hAnsi="仿宋" w:cs="仿宋"/>
          <w:b/>
          <w:sz w:val="36"/>
          <w:szCs w:val="40"/>
        </w:rPr>
      </w:pPr>
      <w:r>
        <w:rPr>
          <w:rFonts w:ascii="仿宋" w:eastAsia="仿宋" w:hAnsi="仿宋" w:cs="仿宋" w:hint="eastAsia"/>
          <w:b/>
          <w:sz w:val="36"/>
          <w:szCs w:val="40"/>
        </w:rPr>
        <w:t>实施细则（试行）</w:t>
      </w:r>
    </w:p>
    <w:p w:rsidR="00AE5D6B" w:rsidRDefault="00BA048F" w:rsidP="000E5B78">
      <w:pPr>
        <w:spacing w:beforeLines="50" w:afterLines="50" w:line="360" w:lineRule="auto"/>
        <w:jc w:val="center"/>
        <w:rPr>
          <w:rFonts w:ascii="仿宋" w:eastAsia="仿宋" w:hAnsi="仿宋" w:cs="仿宋"/>
          <w:b/>
          <w:sz w:val="32"/>
          <w:szCs w:val="36"/>
        </w:rPr>
      </w:pPr>
      <w:r>
        <w:rPr>
          <w:rFonts w:ascii="仿宋" w:eastAsia="仿宋" w:hAnsi="仿宋" w:cs="仿宋" w:hint="eastAsia"/>
          <w:b/>
          <w:sz w:val="32"/>
          <w:szCs w:val="36"/>
        </w:rPr>
        <w:t>第一章</w:t>
      </w:r>
      <w:r>
        <w:rPr>
          <w:rFonts w:ascii="仿宋" w:eastAsia="仿宋" w:hAnsi="仿宋" w:cs="仿宋" w:hint="eastAsia"/>
          <w:b/>
          <w:sz w:val="32"/>
          <w:szCs w:val="36"/>
        </w:rPr>
        <w:t xml:space="preserve">    </w:t>
      </w:r>
      <w:r>
        <w:rPr>
          <w:rFonts w:ascii="仿宋" w:eastAsia="仿宋" w:hAnsi="仿宋" w:cs="仿宋" w:hint="eastAsia"/>
          <w:b/>
          <w:sz w:val="32"/>
          <w:szCs w:val="36"/>
        </w:rPr>
        <w:t>总则</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第一条</w:t>
      </w:r>
      <w:r>
        <w:rPr>
          <w:rFonts w:ascii="仿宋" w:eastAsia="仿宋" w:hAnsi="仿宋" w:cs="仿宋" w:hint="eastAsia"/>
          <w:sz w:val="24"/>
          <w:szCs w:val="28"/>
        </w:rPr>
        <w:t xml:space="preserve">  </w:t>
      </w:r>
      <w:r>
        <w:rPr>
          <w:rFonts w:ascii="仿宋" w:eastAsia="仿宋" w:hAnsi="仿宋" w:cs="仿宋" w:hint="eastAsia"/>
          <w:sz w:val="24"/>
          <w:szCs w:val="28"/>
        </w:rPr>
        <w:t>为更好地培养创新型人才，鼓励学生多样性与个性化发展，促进在各方面有优秀表现的学生成长成才、全面发展，结合学院实际，特制定本办法。</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第二条</w:t>
      </w:r>
      <w:r>
        <w:rPr>
          <w:rFonts w:ascii="仿宋" w:eastAsia="仿宋" w:hAnsi="仿宋" w:cs="仿宋" w:hint="eastAsia"/>
          <w:sz w:val="24"/>
          <w:szCs w:val="28"/>
        </w:rPr>
        <w:t xml:space="preserve">  </w:t>
      </w:r>
      <w:r>
        <w:rPr>
          <w:rFonts w:ascii="仿宋" w:eastAsia="仿宋" w:hAnsi="仿宋" w:cs="仿宋" w:hint="eastAsia"/>
          <w:sz w:val="24"/>
          <w:szCs w:val="28"/>
        </w:rPr>
        <w:t>本办法适用于厦门大学公共卫生学院正式注册的全日制在校本科生。</w:t>
      </w:r>
    </w:p>
    <w:p w:rsidR="00AE5D6B" w:rsidRDefault="00BA048F" w:rsidP="000E5B78">
      <w:pPr>
        <w:spacing w:beforeLines="50" w:afterLines="50" w:line="360" w:lineRule="auto"/>
        <w:jc w:val="center"/>
        <w:rPr>
          <w:rFonts w:ascii="仿宋" w:eastAsia="仿宋" w:hAnsi="仿宋" w:cs="仿宋"/>
          <w:b/>
          <w:sz w:val="32"/>
          <w:szCs w:val="36"/>
        </w:rPr>
      </w:pPr>
      <w:r>
        <w:rPr>
          <w:rFonts w:ascii="仿宋" w:eastAsia="仿宋" w:hAnsi="仿宋" w:cs="仿宋" w:hint="eastAsia"/>
          <w:b/>
          <w:sz w:val="32"/>
          <w:szCs w:val="36"/>
        </w:rPr>
        <w:t>第二章</w:t>
      </w:r>
      <w:r>
        <w:rPr>
          <w:rFonts w:ascii="仿宋" w:eastAsia="仿宋" w:hAnsi="仿宋" w:cs="仿宋" w:hint="eastAsia"/>
          <w:b/>
          <w:sz w:val="32"/>
          <w:szCs w:val="36"/>
        </w:rPr>
        <w:t xml:space="preserve">   </w:t>
      </w:r>
      <w:r>
        <w:rPr>
          <w:rFonts w:ascii="仿宋" w:eastAsia="仿宋" w:hAnsi="仿宋" w:cs="仿宋" w:hint="eastAsia"/>
          <w:b/>
          <w:sz w:val="32"/>
          <w:szCs w:val="36"/>
        </w:rPr>
        <w:t>奖学金种类</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第三条</w:t>
      </w:r>
      <w:r>
        <w:rPr>
          <w:rFonts w:ascii="仿宋" w:eastAsia="仿宋" w:hAnsi="仿宋" w:cs="仿宋" w:hint="eastAsia"/>
          <w:sz w:val="24"/>
          <w:szCs w:val="28"/>
        </w:rPr>
        <w:t xml:space="preserve">  </w:t>
      </w:r>
      <w:r>
        <w:rPr>
          <w:rFonts w:ascii="仿宋" w:eastAsia="仿宋" w:hAnsi="仿宋" w:cs="仿宋" w:hint="eastAsia"/>
          <w:sz w:val="24"/>
          <w:szCs w:val="28"/>
        </w:rPr>
        <w:t>优秀学生奖学金的种类为：</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（一）学业优秀奖学金；</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（二）学业进步奖学金；</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（三）学术创新奖学金；</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（四）社会实践奖学金；</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（五）志愿服务奖学金；</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（六）社会工作奖学金；</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（七）文体优秀奖学金。</w:t>
      </w:r>
    </w:p>
    <w:p w:rsidR="00AE5D6B" w:rsidRDefault="00BA048F">
      <w:pPr>
        <w:ind w:firstLineChars="200" w:firstLine="482"/>
        <w:rPr>
          <w:rFonts w:ascii="仿宋_GB2312" w:eastAsia="仿宋_GB2312" w:hAnsi="宋体"/>
          <w:color w:val="FF0000"/>
          <w:sz w:val="24"/>
        </w:rPr>
      </w:pPr>
      <w:r>
        <w:rPr>
          <w:rFonts w:ascii="仿宋" w:eastAsia="仿宋" w:hAnsi="仿宋" w:cs="仿宋" w:hint="eastAsia"/>
          <w:b/>
          <w:bCs/>
          <w:sz w:val="24"/>
          <w:szCs w:val="28"/>
        </w:rPr>
        <w:t>第四条</w:t>
      </w:r>
      <w:r>
        <w:rPr>
          <w:rFonts w:ascii="仿宋" w:eastAsia="仿宋" w:hAnsi="仿宋" w:cs="仿宋" w:hint="eastAsia"/>
          <w:sz w:val="24"/>
          <w:szCs w:val="28"/>
        </w:rPr>
        <w:t xml:space="preserve">  </w:t>
      </w:r>
      <w:r>
        <w:rPr>
          <w:rFonts w:ascii="仿宋" w:eastAsia="仿宋" w:hAnsi="仿宋" w:cs="仿宋" w:hint="eastAsia"/>
          <w:sz w:val="24"/>
          <w:szCs w:val="28"/>
        </w:rPr>
        <w:t>第三条列举的各项优秀学生奖学金（除学业优秀奖学金和学业进步奖学金不可同时兼得外）可以同时申请、同时兼得，但最多只能同时获得</w:t>
      </w:r>
      <w:r>
        <w:rPr>
          <w:rFonts w:ascii="仿宋" w:eastAsia="仿宋" w:hAnsi="仿宋" w:cs="仿宋" w:hint="eastAsia"/>
          <w:sz w:val="24"/>
          <w:szCs w:val="28"/>
          <w:highlight w:val="yellow"/>
        </w:rPr>
        <w:t>两项</w:t>
      </w:r>
      <w:r>
        <w:rPr>
          <w:rFonts w:ascii="仿宋" w:eastAsia="仿宋" w:hAnsi="仿宋" w:cs="仿宋" w:hint="eastAsia"/>
          <w:sz w:val="24"/>
          <w:szCs w:val="28"/>
        </w:rPr>
        <w:t>奖学金。</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第五条</w:t>
      </w:r>
      <w:r>
        <w:rPr>
          <w:rFonts w:ascii="仿宋" w:eastAsia="仿宋" w:hAnsi="仿宋" w:cs="仿宋" w:hint="eastAsia"/>
          <w:sz w:val="24"/>
          <w:szCs w:val="28"/>
        </w:rPr>
        <w:t xml:space="preserve">  </w:t>
      </w:r>
      <w:r>
        <w:rPr>
          <w:rFonts w:ascii="仿宋" w:eastAsia="仿宋" w:hAnsi="仿宋" w:cs="仿宋" w:hint="eastAsia"/>
          <w:sz w:val="24"/>
          <w:szCs w:val="28"/>
        </w:rPr>
        <w:t>第三条列举的各项优秀学生奖学金，与国家奖学金、国家励志奖学金和校级奖学金在同一自然年内</w:t>
      </w:r>
      <w:r w:rsidRPr="000E5B78">
        <w:rPr>
          <w:rFonts w:ascii="仿宋" w:eastAsia="仿宋" w:hAnsi="仿宋" w:cs="仿宋" w:hint="eastAsia"/>
          <w:sz w:val="24"/>
          <w:szCs w:val="28"/>
          <w:highlight w:val="yellow"/>
        </w:rPr>
        <w:t>不能同时兼得</w:t>
      </w:r>
      <w:r>
        <w:rPr>
          <w:rFonts w:ascii="仿宋" w:eastAsia="仿宋" w:hAnsi="仿宋" w:cs="仿宋" w:hint="eastAsia"/>
          <w:sz w:val="24"/>
          <w:szCs w:val="28"/>
        </w:rPr>
        <w:t>。</w:t>
      </w:r>
    </w:p>
    <w:p w:rsidR="00AE5D6B" w:rsidRDefault="00BA048F">
      <w:pPr>
        <w:spacing w:line="360" w:lineRule="auto"/>
        <w:ind w:firstLineChars="196" w:firstLine="472"/>
        <w:jc w:val="left"/>
        <w:rPr>
          <w:rFonts w:ascii="仿宋" w:eastAsia="仿宋" w:hAnsi="仿宋" w:cs="仿宋"/>
          <w:sz w:val="24"/>
          <w:szCs w:val="28"/>
        </w:rPr>
      </w:pPr>
      <w:r>
        <w:rPr>
          <w:rFonts w:ascii="仿宋" w:eastAsia="仿宋" w:hAnsi="仿宋" w:cs="仿宋" w:hint="eastAsia"/>
          <w:b/>
          <w:bCs/>
          <w:sz w:val="24"/>
          <w:szCs w:val="28"/>
        </w:rPr>
        <w:t>第六条</w:t>
      </w:r>
      <w:r>
        <w:rPr>
          <w:rFonts w:ascii="仿宋" w:eastAsia="仿宋" w:hAnsi="仿宋" w:cs="仿宋" w:hint="eastAsia"/>
          <w:b/>
          <w:bCs/>
          <w:sz w:val="24"/>
          <w:szCs w:val="28"/>
        </w:rPr>
        <w:t xml:space="preserve">  </w:t>
      </w:r>
      <w:r>
        <w:rPr>
          <w:rFonts w:ascii="仿宋" w:eastAsia="仿宋" w:hAnsi="仿宋" w:cs="仿宋" w:hint="eastAsia"/>
          <w:sz w:val="24"/>
          <w:szCs w:val="28"/>
        </w:rPr>
        <w:t>参评年度内有下列情况之一者，不得参评当年度优秀学生奖学金：</w:t>
      </w:r>
    </w:p>
    <w:p w:rsidR="00AE5D6B" w:rsidRDefault="00BA048F">
      <w:pPr>
        <w:spacing w:line="360" w:lineRule="auto"/>
        <w:ind w:firstLineChars="200" w:firstLine="480"/>
        <w:jc w:val="left"/>
        <w:rPr>
          <w:rFonts w:ascii="仿宋" w:eastAsia="仿宋" w:hAnsi="仿宋" w:cs="仿宋"/>
          <w:sz w:val="24"/>
          <w:szCs w:val="28"/>
        </w:rPr>
      </w:pPr>
      <w:r>
        <w:rPr>
          <w:rFonts w:ascii="仿宋" w:eastAsia="仿宋" w:hAnsi="仿宋" w:cs="仿宋" w:hint="eastAsia"/>
          <w:sz w:val="24"/>
          <w:szCs w:val="28"/>
        </w:rPr>
        <w:t>（一）违反学院或学校纪律规定者，受通报批评</w:t>
      </w:r>
      <w:r>
        <w:rPr>
          <w:rFonts w:ascii="仿宋" w:eastAsia="仿宋" w:hAnsi="仿宋" w:cs="仿宋" w:hint="eastAsia"/>
          <w:sz w:val="24"/>
          <w:szCs w:val="28"/>
        </w:rPr>
        <w:t>1</w:t>
      </w:r>
      <w:r>
        <w:rPr>
          <w:rFonts w:ascii="仿宋" w:eastAsia="仿宋" w:hAnsi="仿宋" w:cs="仿宋" w:hint="eastAsia"/>
          <w:sz w:val="24"/>
          <w:szCs w:val="28"/>
        </w:rPr>
        <w:t>次以上（含</w:t>
      </w:r>
      <w:r>
        <w:rPr>
          <w:rFonts w:ascii="仿宋" w:eastAsia="仿宋" w:hAnsi="仿宋" w:cs="仿宋" w:hint="eastAsia"/>
          <w:sz w:val="24"/>
          <w:szCs w:val="28"/>
        </w:rPr>
        <w:t>1</w:t>
      </w:r>
      <w:r>
        <w:rPr>
          <w:rFonts w:ascii="仿宋" w:eastAsia="仿宋" w:hAnsi="仿宋" w:cs="仿宋" w:hint="eastAsia"/>
          <w:sz w:val="24"/>
          <w:szCs w:val="28"/>
        </w:rPr>
        <w:t>次）者；</w:t>
      </w:r>
    </w:p>
    <w:p w:rsidR="00AE5D6B" w:rsidRDefault="00BA048F">
      <w:pPr>
        <w:ind w:firstLineChars="200" w:firstLine="480"/>
        <w:rPr>
          <w:rFonts w:ascii="楷体_GB2312" w:eastAsia="楷体_GB2312" w:hAnsi="宋体"/>
          <w:b/>
          <w:color w:val="7030A0"/>
          <w:sz w:val="24"/>
          <w:highlight w:val="green"/>
        </w:rPr>
      </w:pPr>
      <w:r>
        <w:rPr>
          <w:rFonts w:ascii="仿宋" w:eastAsia="仿宋" w:hAnsi="仿宋" w:cs="仿宋" w:hint="eastAsia"/>
          <w:sz w:val="24"/>
          <w:szCs w:val="28"/>
        </w:rPr>
        <w:t>（二）必修课或专业选修课</w:t>
      </w:r>
      <w:r>
        <w:rPr>
          <w:rFonts w:ascii="仿宋" w:eastAsia="仿宋" w:hAnsi="仿宋" w:cs="仿宋" w:hint="eastAsia"/>
          <w:sz w:val="24"/>
          <w:szCs w:val="28"/>
          <w:highlight w:val="yellow"/>
        </w:rPr>
        <w:t>有挂科者</w:t>
      </w:r>
      <w:r>
        <w:rPr>
          <w:rFonts w:ascii="仿宋" w:eastAsia="仿宋" w:hAnsi="仿宋" w:cs="仿宋" w:hint="eastAsia"/>
          <w:sz w:val="24"/>
          <w:szCs w:val="28"/>
        </w:rPr>
        <w:t>；</w:t>
      </w:r>
    </w:p>
    <w:p w:rsidR="00AE5D6B" w:rsidRDefault="00BA048F">
      <w:pPr>
        <w:spacing w:line="360" w:lineRule="auto"/>
        <w:ind w:firstLineChars="200" w:firstLine="480"/>
        <w:jc w:val="left"/>
        <w:rPr>
          <w:rFonts w:ascii="仿宋" w:eastAsia="仿宋" w:hAnsi="仿宋" w:cs="仿宋"/>
          <w:color w:val="FF0000"/>
          <w:sz w:val="24"/>
          <w:szCs w:val="28"/>
        </w:rPr>
      </w:pPr>
      <w:r>
        <w:rPr>
          <w:rFonts w:ascii="仿宋" w:eastAsia="仿宋" w:hAnsi="仿宋" w:cs="仿宋" w:hint="eastAsia"/>
          <w:color w:val="FF0000"/>
          <w:sz w:val="24"/>
          <w:szCs w:val="28"/>
        </w:rPr>
        <w:t>（三）宿舍卫检成绩两次不合格者</w:t>
      </w:r>
      <w:r>
        <w:rPr>
          <w:rFonts w:ascii="仿宋" w:eastAsia="仿宋" w:hAnsi="仿宋" w:cs="仿宋" w:hint="eastAsia"/>
          <w:color w:val="FF0000"/>
          <w:sz w:val="24"/>
          <w:szCs w:val="28"/>
        </w:rPr>
        <w:t xml:space="preserve"> </w:t>
      </w:r>
    </w:p>
    <w:p w:rsidR="00AE5D6B" w:rsidRDefault="00BA048F" w:rsidP="000E5B78">
      <w:pPr>
        <w:spacing w:beforeLines="50" w:afterLines="50" w:line="360" w:lineRule="auto"/>
        <w:jc w:val="center"/>
        <w:rPr>
          <w:rFonts w:ascii="仿宋" w:eastAsia="仿宋" w:hAnsi="仿宋" w:cs="仿宋"/>
          <w:b/>
          <w:sz w:val="32"/>
          <w:szCs w:val="36"/>
        </w:rPr>
      </w:pPr>
      <w:r>
        <w:rPr>
          <w:rFonts w:ascii="仿宋" w:eastAsia="仿宋" w:hAnsi="仿宋" w:cs="仿宋" w:hint="eastAsia"/>
          <w:b/>
          <w:sz w:val="32"/>
          <w:szCs w:val="36"/>
        </w:rPr>
        <w:t>第三章</w:t>
      </w:r>
      <w:r>
        <w:rPr>
          <w:rFonts w:ascii="仿宋" w:eastAsia="仿宋" w:hAnsi="仿宋" w:cs="仿宋" w:hint="eastAsia"/>
          <w:b/>
          <w:sz w:val="32"/>
          <w:szCs w:val="36"/>
        </w:rPr>
        <w:t xml:space="preserve">   </w:t>
      </w:r>
      <w:r>
        <w:rPr>
          <w:rFonts w:ascii="仿宋" w:eastAsia="仿宋" w:hAnsi="仿宋" w:cs="仿宋" w:hint="eastAsia"/>
          <w:b/>
          <w:sz w:val="32"/>
          <w:szCs w:val="36"/>
        </w:rPr>
        <w:t>奖励条件</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第七条</w:t>
      </w:r>
      <w:r>
        <w:rPr>
          <w:rFonts w:ascii="仿宋" w:eastAsia="仿宋" w:hAnsi="仿宋" w:cs="仿宋" w:hint="eastAsia"/>
          <w:sz w:val="24"/>
          <w:szCs w:val="28"/>
        </w:rPr>
        <w:t xml:space="preserve">  </w:t>
      </w:r>
      <w:r>
        <w:rPr>
          <w:rFonts w:ascii="仿宋" w:eastAsia="仿宋" w:hAnsi="仿宋" w:cs="仿宋" w:hint="eastAsia"/>
          <w:sz w:val="24"/>
          <w:szCs w:val="28"/>
        </w:rPr>
        <w:t>凡参评优秀学生奖学金的学生除应具备《厦门大学学生表彰奖励暂行规定》中第十一条的要求外，其应修课程（包括往年应当重修的课程，全校性选修课不计在内）全部合格，还必须符合以下条件：</w:t>
      </w:r>
    </w:p>
    <w:p w:rsidR="00AE5D6B" w:rsidRDefault="00BA048F">
      <w:pPr>
        <w:spacing w:line="360" w:lineRule="auto"/>
        <w:rPr>
          <w:rFonts w:ascii="仿宋" w:eastAsia="仿宋" w:hAnsi="仿宋" w:cs="仿宋"/>
          <w:sz w:val="24"/>
          <w:szCs w:val="28"/>
        </w:rPr>
      </w:pPr>
      <w:r>
        <w:rPr>
          <w:rFonts w:ascii="仿宋" w:eastAsia="仿宋" w:hAnsi="仿宋" w:cs="仿宋" w:hint="eastAsia"/>
          <w:b/>
          <w:bCs/>
          <w:sz w:val="24"/>
          <w:szCs w:val="28"/>
        </w:rPr>
        <w:lastRenderedPageBreak/>
        <w:t>（一）学业优秀奖学金</w:t>
      </w:r>
      <w:r>
        <w:rPr>
          <w:rFonts w:ascii="仿宋" w:eastAsia="仿宋" w:hAnsi="仿宋" w:cs="仿宋" w:hint="eastAsia"/>
          <w:sz w:val="24"/>
          <w:szCs w:val="28"/>
        </w:rPr>
        <w:t>：</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基本原则：</w:t>
      </w:r>
      <w:r>
        <w:rPr>
          <w:rFonts w:ascii="仿宋" w:eastAsia="仿宋" w:hAnsi="仿宋" w:cs="仿宋" w:hint="eastAsia"/>
          <w:sz w:val="24"/>
          <w:szCs w:val="28"/>
        </w:rPr>
        <w:t>奖励学习成绩优秀的学生，采用学生在其班级（或专业）成绩排名的方式评选，不同类别课程的权重以及可纳入参评范围的课程由学院根据各自的学科特点确定。</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实施细则</w:t>
      </w:r>
      <w:r>
        <w:rPr>
          <w:rFonts w:ascii="仿宋" w:eastAsia="仿宋" w:hAnsi="仿宋" w:cs="仿宋" w:hint="eastAsia"/>
          <w:sz w:val="24"/>
          <w:szCs w:val="28"/>
        </w:rPr>
        <w:t>：学业成绩算法采用“学分绩点”，计算结果由教务处系统自动生成，由本科生教学秘书提供。学习成绩包括所有必修课和专业选修课，全校性选修课成绩不计</w:t>
      </w:r>
      <w:r>
        <w:rPr>
          <w:rFonts w:ascii="仿宋" w:eastAsia="仿宋" w:hAnsi="仿宋" w:cs="仿宋" w:hint="eastAsia"/>
          <w:sz w:val="24"/>
          <w:szCs w:val="28"/>
        </w:rPr>
        <w:t>算在内。因不及格而重修的课程统一按</w:t>
      </w:r>
      <w:r>
        <w:rPr>
          <w:rFonts w:ascii="仿宋" w:eastAsia="仿宋" w:hAnsi="仿宋" w:cs="仿宋" w:hint="eastAsia"/>
          <w:sz w:val="24"/>
          <w:szCs w:val="28"/>
        </w:rPr>
        <w:t>60</w:t>
      </w:r>
      <w:r>
        <w:rPr>
          <w:rFonts w:ascii="仿宋" w:eastAsia="仿宋" w:hAnsi="仿宋" w:cs="仿宋" w:hint="eastAsia"/>
          <w:sz w:val="24"/>
          <w:szCs w:val="28"/>
        </w:rPr>
        <w:t>分计算。</w:t>
      </w:r>
    </w:p>
    <w:p w:rsidR="00AE5D6B" w:rsidRDefault="00BA048F">
      <w:pPr>
        <w:spacing w:line="360" w:lineRule="auto"/>
        <w:rPr>
          <w:rFonts w:ascii="仿宋" w:eastAsia="仿宋" w:hAnsi="仿宋" w:cs="仿宋"/>
          <w:sz w:val="24"/>
          <w:szCs w:val="28"/>
        </w:rPr>
      </w:pPr>
      <w:r>
        <w:rPr>
          <w:rFonts w:ascii="仿宋" w:eastAsia="仿宋" w:hAnsi="仿宋" w:cs="仿宋" w:hint="eastAsia"/>
          <w:b/>
          <w:bCs/>
          <w:sz w:val="24"/>
          <w:szCs w:val="28"/>
        </w:rPr>
        <w:t>（二）学业进步奖学金</w:t>
      </w:r>
      <w:r>
        <w:rPr>
          <w:rFonts w:ascii="仿宋" w:eastAsia="仿宋" w:hAnsi="仿宋" w:cs="仿宋" w:hint="eastAsia"/>
          <w:sz w:val="24"/>
          <w:szCs w:val="28"/>
        </w:rPr>
        <w:t>：</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基本原则</w:t>
      </w:r>
      <w:r>
        <w:rPr>
          <w:rFonts w:ascii="仿宋" w:eastAsia="仿宋" w:hAnsi="仿宋" w:cs="仿宋" w:hint="eastAsia"/>
          <w:sz w:val="24"/>
          <w:szCs w:val="28"/>
        </w:rPr>
        <w:t>：</w:t>
      </w:r>
      <w:r>
        <w:rPr>
          <w:rFonts w:ascii="仿宋_GB2312" w:eastAsia="仿宋_GB2312" w:hint="eastAsia"/>
          <w:sz w:val="28"/>
          <w:szCs w:val="30"/>
        </w:rPr>
        <w:t>奖励学业有较大进步的学生，学习成绩应在班级（或专业）排名</w:t>
      </w:r>
      <w:r w:rsidRPr="00793FCA">
        <w:rPr>
          <w:rFonts w:ascii="仿宋_GB2312" w:eastAsia="仿宋_GB2312" w:hint="eastAsia"/>
          <w:sz w:val="28"/>
          <w:szCs w:val="30"/>
        </w:rPr>
        <w:t>前</w:t>
      </w:r>
      <w:r w:rsidRPr="00793FCA">
        <w:rPr>
          <w:rFonts w:ascii="仿宋_GB2312" w:eastAsia="仿宋_GB2312" w:hint="eastAsia"/>
          <w:sz w:val="28"/>
          <w:szCs w:val="30"/>
        </w:rPr>
        <w:t>50%</w:t>
      </w:r>
      <w:r w:rsidRPr="00793FCA">
        <w:rPr>
          <w:rFonts w:ascii="仿宋_GB2312" w:eastAsia="仿宋_GB2312" w:hint="eastAsia"/>
          <w:sz w:val="28"/>
          <w:szCs w:val="30"/>
        </w:rPr>
        <w:t>以内</w:t>
      </w:r>
      <w:r>
        <w:rPr>
          <w:rFonts w:ascii="仿宋_GB2312" w:eastAsia="仿宋_GB2312" w:hint="eastAsia"/>
          <w:sz w:val="28"/>
          <w:szCs w:val="30"/>
        </w:rPr>
        <w:t>，且成绩排名较上一学年提高</w:t>
      </w:r>
      <w:r>
        <w:rPr>
          <w:rFonts w:ascii="仿宋_GB2312" w:eastAsia="仿宋_GB2312" w:hint="eastAsia"/>
          <w:sz w:val="28"/>
          <w:szCs w:val="30"/>
        </w:rPr>
        <w:t>30%</w:t>
      </w:r>
      <w:r>
        <w:rPr>
          <w:rFonts w:ascii="仿宋_GB2312" w:eastAsia="仿宋_GB2312" w:hint="eastAsia"/>
          <w:sz w:val="28"/>
          <w:szCs w:val="30"/>
        </w:rPr>
        <w:t>。</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实施细则</w:t>
      </w:r>
      <w:r>
        <w:rPr>
          <w:rFonts w:ascii="仿宋" w:eastAsia="仿宋" w:hAnsi="仿宋" w:cs="仿宋" w:hint="eastAsia"/>
          <w:sz w:val="24"/>
          <w:szCs w:val="28"/>
        </w:rPr>
        <w:t>：绩点成绩应在年级排名前</w:t>
      </w:r>
      <w:r>
        <w:rPr>
          <w:rFonts w:ascii="仿宋" w:eastAsia="仿宋" w:hAnsi="仿宋" w:cs="仿宋" w:hint="eastAsia"/>
          <w:sz w:val="24"/>
          <w:szCs w:val="28"/>
        </w:rPr>
        <w:t>50%</w:t>
      </w:r>
      <w:r>
        <w:rPr>
          <w:rFonts w:ascii="仿宋" w:eastAsia="仿宋" w:hAnsi="仿宋" w:cs="仿宋" w:hint="eastAsia"/>
          <w:sz w:val="24"/>
          <w:szCs w:val="28"/>
        </w:rPr>
        <w:t>以内，本学年绩点成绩排名较上一学年提高</w:t>
      </w:r>
      <w:r>
        <w:rPr>
          <w:rFonts w:ascii="仿宋" w:eastAsia="仿宋" w:hAnsi="仿宋" w:cs="仿宋" w:hint="eastAsia"/>
          <w:sz w:val="24"/>
          <w:szCs w:val="28"/>
        </w:rPr>
        <w:t>30%</w:t>
      </w:r>
      <w:r>
        <w:rPr>
          <w:rFonts w:ascii="仿宋" w:eastAsia="仿宋" w:hAnsi="仿宋" w:cs="仿宋" w:hint="eastAsia"/>
          <w:sz w:val="24"/>
          <w:szCs w:val="28"/>
        </w:rPr>
        <w:t>以上，进步幅度</w:t>
      </w:r>
      <w:r>
        <w:rPr>
          <w:rFonts w:ascii="仿宋" w:eastAsia="仿宋" w:hAnsi="仿宋" w:cs="仿宋" w:hint="eastAsia"/>
          <w:sz w:val="24"/>
          <w:szCs w:val="28"/>
        </w:rPr>
        <w:t>=</w:t>
      </w:r>
      <w:r>
        <w:rPr>
          <w:rFonts w:ascii="仿宋" w:eastAsia="仿宋" w:hAnsi="仿宋" w:cs="仿宋" w:hint="eastAsia"/>
          <w:sz w:val="24"/>
          <w:szCs w:val="28"/>
        </w:rPr>
        <w:t>（上年度学习成绩排名</w:t>
      </w:r>
      <w:r>
        <w:rPr>
          <w:rFonts w:ascii="仿宋" w:eastAsia="仿宋" w:hAnsi="仿宋" w:cs="仿宋" w:hint="eastAsia"/>
          <w:sz w:val="24"/>
          <w:szCs w:val="28"/>
        </w:rPr>
        <w:t>-</w:t>
      </w:r>
      <w:r>
        <w:rPr>
          <w:rFonts w:ascii="仿宋" w:eastAsia="仿宋" w:hAnsi="仿宋" w:cs="仿宋" w:hint="eastAsia"/>
          <w:sz w:val="24"/>
          <w:szCs w:val="28"/>
        </w:rPr>
        <w:t>本年度学习成绩排名）</w:t>
      </w:r>
      <w:r>
        <w:rPr>
          <w:rFonts w:ascii="仿宋" w:eastAsia="仿宋" w:hAnsi="仿宋" w:cs="仿宋" w:hint="eastAsia"/>
          <w:sz w:val="24"/>
          <w:szCs w:val="28"/>
        </w:rPr>
        <w:t>/</w:t>
      </w:r>
      <w:r>
        <w:rPr>
          <w:rFonts w:ascii="仿宋" w:eastAsia="仿宋" w:hAnsi="仿宋" w:cs="仿宋" w:hint="eastAsia"/>
          <w:sz w:val="24"/>
          <w:szCs w:val="28"/>
        </w:rPr>
        <w:t>本年度年级人数</w:t>
      </w:r>
      <w:r>
        <w:rPr>
          <w:rFonts w:ascii="仿宋" w:eastAsia="仿宋" w:hAnsi="仿宋" w:cs="仿宋" w:hint="eastAsia"/>
          <w:sz w:val="24"/>
          <w:szCs w:val="28"/>
        </w:rPr>
        <w:t>*100%</w:t>
      </w:r>
      <w:r>
        <w:rPr>
          <w:rFonts w:ascii="仿宋" w:eastAsia="仿宋" w:hAnsi="仿宋" w:cs="仿宋" w:hint="eastAsia"/>
          <w:sz w:val="24"/>
          <w:szCs w:val="28"/>
        </w:rPr>
        <w:t>。</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符合以上参评条件者，以进步幅度较大优先；进步幅度相同者，以学习成绩靠前者优先。</w:t>
      </w:r>
    </w:p>
    <w:p w:rsidR="00AE5D6B" w:rsidRDefault="00BA048F">
      <w:pPr>
        <w:spacing w:line="360" w:lineRule="auto"/>
        <w:rPr>
          <w:rFonts w:ascii="仿宋" w:eastAsia="仿宋" w:hAnsi="仿宋" w:cs="仿宋"/>
          <w:b/>
          <w:bCs/>
          <w:sz w:val="24"/>
          <w:szCs w:val="28"/>
        </w:rPr>
      </w:pPr>
      <w:r>
        <w:rPr>
          <w:rFonts w:ascii="仿宋" w:eastAsia="仿宋" w:hAnsi="仿宋" w:cs="仿宋" w:hint="eastAsia"/>
          <w:b/>
          <w:bCs/>
          <w:sz w:val="24"/>
          <w:szCs w:val="28"/>
        </w:rPr>
        <w:t>（三）学术创新奖学金：</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sz w:val="24"/>
          <w:szCs w:val="28"/>
        </w:rPr>
        <w:t>基本原则：</w:t>
      </w:r>
      <w:r>
        <w:rPr>
          <w:rFonts w:ascii="仿宋" w:eastAsia="仿宋" w:hAnsi="仿宋" w:cs="仿宋" w:hint="eastAsia"/>
          <w:sz w:val="24"/>
          <w:szCs w:val="28"/>
        </w:rPr>
        <w:t>奖励在学科竞赛、科技竞赛、学术研究和科研创新等方面成绩优秀的学生。申请者应具备以下条件之一：</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1</w:t>
      </w:r>
      <w:r>
        <w:rPr>
          <w:rFonts w:ascii="仿宋" w:eastAsia="仿宋" w:hAnsi="仿宋" w:cs="仿宋" w:hint="eastAsia"/>
          <w:sz w:val="24"/>
          <w:szCs w:val="28"/>
        </w:rPr>
        <w:t>、参加学科竞赛、科技竞赛等取得较好成绩；</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2</w:t>
      </w:r>
      <w:r>
        <w:rPr>
          <w:rFonts w:ascii="仿宋" w:eastAsia="仿宋" w:hAnsi="仿宋" w:cs="仿宋" w:hint="eastAsia"/>
          <w:sz w:val="24"/>
          <w:szCs w:val="28"/>
        </w:rPr>
        <w:t>、参加学术和科研活动，取得突出成果；</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3</w:t>
      </w:r>
      <w:r>
        <w:rPr>
          <w:rFonts w:ascii="仿宋" w:eastAsia="仿宋" w:hAnsi="仿宋" w:cs="仿宋" w:hint="eastAsia"/>
          <w:sz w:val="24"/>
          <w:szCs w:val="28"/>
        </w:rPr>
        <w:t>、积极参加学术和科研活动，取得一定的成果，经项目负责老师推荐，并获得学院专家评审小组评审认定。</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以上科研成果的第一署名单位必须是厦门大学的方可参评。</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sz w:val="24"/>
          <w:szCs w:val="28"/>
        </w:rPr>
        <w:t>实施细则：</w:t>
      </w:r>
      <w:r>
        <w:rPr>
          <w:rFonts w:ascii="仿宋" w:eastAsia="仿宋" w:hAnsi="仿宋" w:cs="仿宋" w:hint="eastAsia"/>
          <w:sz w:val="24"/>
          <w:szCs w:val="28"/>
        </w:rPr>
        <w:t>评审年度内，在学术竞赛中取得成绩，或在学术论文、专利发明及论著等方面获得了科研成果，可按下述规定进行加分（加分主要包括科研成果、创新训练与创新创业竞赛成果三大类）。</w:t>
      </w:r>
    </w:p>
    <w:p w:rsidR="00AE5D6B" w:rsidRDefault="00BA048F">
      <w:pPr>
        <w:spacing w:line="360" w:lineRule="auto"/>
        <w:rPr>
          <w:rFonts w:ascii="仿宋" w:eastAsia="仿宋" w:hAnsi="仿宋" w:cs="仿宋"/>
          <w:sz w:val="24"/>
          <w:szCs w:val="28"/>
        </w:rPr>
      </w:pPr>
      <w:r>
        <w:rPr>
          <w:rFonts w:ascii="仿宋" w:eastAsia="仿宋" w:hAnsi="仿宋" w:cs="仿宋" w:hint="eastAsia"/>
          <w:b/>
          <w:bCs/>
          <w:sz w:val="24"/>
          <w:szCs w:val="28"/>
        </w:rPr>
        <w:t>（</w:t>
      </w:r>
      <w:r>
        <w:rPr>
          <w:rFonts w:ascii="仿宋" w:eastAsia="仿宋" w:hAnsi="仿宋" w:cs="仿宋" w:hint="eastAsia"/>
          <w:b/>
          <w:bCs/>
          <w:sz w:val="24"/>
          <w:szCs w:val="28"/>
        </w:rPr>
        <w:t>1</w:t>
      </w:r>
      <w:r>
        <w:rPr>
          <w:rFonts w:ascii="仿宋" w:eastAsia="仿宋" w:hAnsi="仿宋" w:cs="仿宋" w:hint="eastAsia"/>
          <w:b/>
          <w:bCs/>
          <w:sz w:val="24"/>
          <w:szCs w:val="28"/>
        </w:rPr>
        <w:t>）</w:t>
      </w:r>
      <w:r>
        <w:rPr>
          <w:rFonts w:ascii="仿宋" w:eastAsia="仿宋" w:hAnsi="仿宋" w:cs="仿宋" w:hint="eastAsia"/>
          <w:b/>
          <w:bCs/>
          <w:sz w:val="24"/>
          <w:szCs w:val="28"/>
        </w:rPr>
        <w:t>科研成果加分</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参与科研工作并发表学术论文，根据作品的质量酌情加分。所有作品加分应有刊物或录用通知证明，发表时间在考核年度范围内（以正式出版物为准）。不同作品可累加计分。同一作品被不同刊物和媒体发表或转载的，只计最高分，不重复计分。学术类论文累计不超过</w:t>
      </w:r>
      <w:r>
        <w:rPr>
          <w:rFonts w:ascii="仿宋" w:eastAsia="仿宋" w:hAnsi="仿宋" w:cs="仿宋" w:hint="eastAsia"/>
          <w:sz w:val="24"/>
          <w:szCs w:val="28"/>
        </w:rPr>
        <w:t>3</w:t>
      </w:r>
      <w:r>
        <w:rPr>
          <w:rFonts w:ascii="仿宋" w:eastAsia="仿宋" w:hAnsi="仿宋" w:cs="仿宋" w:hint="eastAsia"/>
          <w:sz w:val="24"/>
          <w:szCs w:val="28"/>
        </w:rPr>
        <w:t>篇。如果有其他形式的科研成果，提交学院学生工作组讨论加分。</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一篇论文的分数＝论文加分×权重因子</w:t>
      </w:r>
    </w:p>
    <w:p w:rsidR="00AE5D6B" w:rsidRDefault="00BA048F">
      <w:pPr>
        <w:spacing w:line="360" w:lineRule="auto"/>
        <w:ind w:firstLineChars="200" w:firstLine="482"/>
        <w:rPr>
          <w:rFonts w:ascii="仿宋" w:eastAsia="仿宋" w:hAnsi="仿宋" w:cs="仿宋"/>
          <w:b/>
          <w:bCs/>
          <w:sz w:val="24"/>
          <w:szCs w:val="28"/>
        </w:rPr>
      </w:pPr>
      <w:r>
        <w:rPr>
          <w:rFonts w:ascii="仿宋" w:eastAsia="仿宋" w:hAnsi="仿宋" w:cs="仿宋" w:hint="eastAsia"/>
          <w:b/>
          <w:bCs/>
          <w:sz w:val="24"/>
          <w:szCs w:val="28"/>
        </w:rPr>
        <w:t>①论文加分：</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lastRenderedPageBreak/>
        <w:t>一类、二类核心学术刊物的认定参见厦门大学人事处《厦门大学核心学术刊物目录》及相关规定。</w:t>
      </w:r>
    </w:p>
    <w:tbl>
      <w:tblPr>
        <w:tblW w:w="8633" w:type="dxa"/>
        <w:jc w:val="center"/>
        <w:tblLayout w:type="fixed"/>
        <w:tblLook w:val="04A0"/>
      </w:tblPr>
      <w:tblGrid>
        <w:gridCol w:w="1259"/>
        <w:gridCol w:w="2730"/>
        <w:gridCol w:w="1020"/>
        <w:gridCol w:w="990"/>
        <w:gridCol w:w="1329"/>
        <w:gridCol w:w="1305"/>
      </w:tblGrid>
      <w:tr w:rsidR="00AE5D6B">
        <w:trPr>
          <w:trHeight w:val="458"/>
          <w:jc w:val="center"/>
        </w:trPr>
        <w:tc>
          <w:tcPr>
            <w:tcW w:w="1259" w:type="dxa"/>
            <w:tcBorders>
              <w:top w:val="single" w:sz="4" w:space="0" w:color="000000"/>
              <w:left w:val="single" w:sz="4" w:space="0" w:color="000000"/>
              <w:bottom w:val="single" w:sz="4" w:space="0" w:color="000000"/>
            </w:tcBorders>
            <w:vAlign w:val="center"/>
          </w:tcPr>
          <w:p w:rsidR="00AE5D6B" w:rsidRDefault="00BA048F">
            <w:pPr>
              <w:spacing w:line="360" w:lineRule="auto"/>
              <w:rPr>
                <w:rFonts w:ascii="仿宋" w:eastAsia="仿宋" w:hAnsi="仿宋" w:cs="仿宋"/>
                <w:sz w:val="20"/>
                <w:szCs w:val="21"/>
              </w:rPr>
            </w:pPr>
            <w:r>
              <w:rPr>
                <w:rFonts w:ascii="仿宋" w:eastAsia="仿宋" w:hAnsi="仿宋" w:cs="仿宋" w:hint="eastAsia"/>
                <w:sz w:val="20"/>
                <w:szCs w:val="21"/>
              </w:rPr>
              <w:t>刊物或新闻媒体</w:t>
            </w:r>
          </w:p>
        </w:tc>
        <w:tc>
          <w:tcPr>
            <w:tcW w:w="2730" w:type="dxa"/>
            <w:tcBorders>
              <w:top w:val="single" w:sz="4" w:space="0" w:color="000000"/>
              <w:left w:val="single" w:sz="4" w:space="0" w:color="000000"/>
              <w:bottom w:val="single" w:sz="4" w:space="0" w:color="000000"/>
              <w:right w:val="single" w:sz="4" w:space="0" w:color="000000"/>
            </w:tcBorders>
            <w:vAlign w:val="center"/>
          </w:tcPr>
          <w:p w:rsidR="00AE5D6B" w:rsidRDefault="00BA048F">
            <w:pPr>
              <w:spacing w:line="360" w:lineRule="auto"/>
              <w:rPr>
                <w:rFonts w:ascii="仿宋" w:eastAsia="仿宋" w:hAnsi="仿宋" w:cs="仿宋"/>
                <w:sz w:val="20"/>
                <w:szCs w:val="21"/>
              </w:rPr>
            </w:pPr>
            <w:r>
              <w:rPr>
                <w:rFonts w:ascii="仿宋" w:eastAsia="仿宋" w:hAnsi="仿宋" w:cs="仿宋" w:hint="eastAsia"/>
                <w:sz w:val="20"/>
                <w:szCs w:val="21"/>
              </w:rPr>
              <w:t>被</w:t>
            </w:r>
            <w:r>
              <w:rPr>
                <w:rFonts w:ascii="仿宋" w:eastAsia="仿宋" w:hAnsi="仿宋" w:cs="仿宋" w:hint="eastAsia"/>
                <w:sz w:val="20"/>
                <w:szCs w:val="21"/>
              </w:rPr>
              <w:t>SCI</w:t>
            </w:r>
            <w:r>
              <w:rPr>
                <w:rFonts w:ascii="仿宋" w:eastAsia="仿宋" w:hAnsi="仿宋" w:cs="仿宋" w:hint="eastAsia"/>
                <w:sz w:val="20"/>
                <w:szCs w:val="21"/>
              </w:rPr>
              <w:t>（《科学引文索引》）、</w:t>
            </w:r>
            <w:r>
              <w:rPr>
                <w:rFonts w:ascii="仿宋" w:eastAsia="仿宋" w:hAnsi="仿宋" w:cs="仿宋" w:hint="eastAsia"/>
                <w:sz w:val="20"/>
                <w:szCs w:val="21"/>
              </w:rPr>
              <w:t>EI</w:t>
            </w:r>
            <w:r>
              <w:rPr>
                <w:rFonts w:ascii="仿宋" w:eastAsia="仿宋" w:hAnsi="仿宋" w:cs="仿宋" w:hint="eastAsia"/>
                <w:sz w:val="20"/>
                <w:szCs w:val="21"/>
              </w:rPr>
              <w:t>（《工程索引》）、</w:t>
            </w:r>
            <w:r>
              <w:rPr>
                <w:rFonts w:ascii="仿宋" w:eastAsia="仿宋" w:hAnsi="仿宋" w:cs="仿宋" w:hint="eastAsia"/>
                <w:sz w:val="20"/>
                <w:szCs w:val="21"/>
              </w:rPr>
              <w:t>ISTP</w:t>
            </w:r>
            <w:r>
              <w:rPr>
                <w:rFonts w:ascii="仿宋" w:eastAsia="仿宋" w:hAnsi="仿宋" w:cs="仿宋" w:hint="eastAsia"/>
                <w:sz w:val="20"/>
                <w:szCs w:val="21"/>
              </w:rPr>
              <w:t>（《科学技术会议录索引》）收录的学术论文</w:t>
            </w:r>
          </w:p>
        </w:tc>
        <w:tc>
          <w:tcPr>
            <w:tcW w:w="1020" w:type="dxa"/>
            <w:tcBorders>
              <w:top w:val="single" w:sz="4" w:space="0" w:color="000000"/>
              <w:left w:val="single" w:sz="4" w:space="0" w:color="000000"/>
              <w:bottom w:val="single" w:sz="4" w:space="0" w:color="000000"/>
            </w:tcBorders>
            <w:vAlign w:val="center"/>
          </w:tcPr>
          <w:p w:rsidR="00AE5D6B" w:rsidRDefault="00BA048F">
            <w:pPr>
              <w:spacing w:line="360" w:lineRule="auto"/>
              <w:rPr>
                <w:rFonts w:ascii="仿宋" w:eastAsia="仿宋" w:hAnsi="仿宋" w:cs="仿宋"/>
                <w:sz w:val="20"/>
                <w:szCs w:val="21"/>
              </w:rPr>
            </w:pPr>
            <w:r>
              <w:rPr>
                <w:rFonts w:ascii="仿宋" w:eastAsia="仿宋" w:hAnsi="仿宋" w:cs="仿宋" w:hint="eastAsia"/>
                <w:sz w:val="20"/>
                <w:szCs w:val="21"/>
              </w:rPr>
              <w:t>一类核心刊物</w:t>
            </w:r>
          </w:p>
        </w:tc>
        <w:tc>
          <w:tcPr>
            <w:tcW w:w="990" w:type="dxa"/>
            <w:tcBorders>
              <w:top w:val="single" w:sz="4" w:space="0" w:color="000000"/>
              <w:left w:val="single" w:sz="4" w:space="0" w:color="000000"/>
              <w:bottom w:val="single" w:sz="4" w:space="0" w:color="000000"/>
              <w:right w:val="single" w:sz="4" w:space="0" w:color="000000"/>
            </w:tcBorders>
            <w:vAlign w:val="center"/>
          </w:tcPr>
          <w:p w:rsidR="00AE5D6B" w:rsidRDefault="00BA048F">
            <w:pPr>
              <w:spacing w:line="360" w:lineRule="auto"/>
              <w:rPr>
                <w:rFonts w:ascii="仿宋" w:eastAsia="仿宋" w:hAnsi="仿宋" w:cs="仿宋"/>
                <w:sz w:val="20"/>
                <w:szCs w:val="21"/>
              </w:rPr>
            </w:pPr>
            <w:r>
              <w:rPr>
                <w:rFonts w:ascii="仿宋" w:eastAsia="仿宋" w:hAnsi="仿宋" w:cs="仿宋" w:hint="eastAsia"/>
                <w:sz w:val="20"/>
                <w:szCs w:val="21"/>
              </w:rPr>
              <w:t>二类核心刊物</w:t>
            </w:r>
          </w:p>
        </w:tc>
        <w:tc>
          <w:tcPr>
            <w:tcW w:w="1329" w:type="dxa"/>
            <w:tcBorders>
              <w:top w:val="single" w:sz="4" w:space="0" w:color="000000"/>
              <w:left w:val="single" w:sz="4" w:space="0" w:color="000000"/>
              <w:bottom w:val="single" w:sz="4" w:space="0" w:color="000000"/>
            </w:tcBorders>
            <w:vAlign w:val="center"/>
          </w:tcPr>
          <w:p w:rsidR="00AE5D6B" w:rsidRDefault="00BA048F">
            <w:pPr>
              <w:spacing w:line="360" w:lineRule="auto"/>
              <w:rPr>
                <w:rFonts w:ascii="仿宋" w:eastAsia="仿宋" w:hAnsi="仿宋" w:cs="仿宋"/>
                <w:sz w:val="20"/>
                <w:szCs w:val="21"/>
              </w:rPr>
            </w:pPr>
            <w:r>
              <w:rPr>
                <w:rFonts w:ascii="仿宋" w:eastAsia="仿宋" w:hAnsi="仿宋" w:cs="仿宋" w:hint="eastAsia"/>
                <w:sz w:val="20"/>
                <w:szCs w:val="21"/>
              </w:rPr>
              <w:t>CN</w:t>
            </w:r>
            <w:r>
              <w:rPr>
                <w:rFonts w:ascii="仿宋" w:eastAsia="仿宋" w:hAnsi="仿宋" w:cs="仿宋" w:hint="eastAsia"/>
                <w:sz w:val="20"/>
                <w:szCs w:val="21"/>
              </w:rPr>
              <w:t>刊号的学术刊物</w:t>
            </w:r>
          </w:p>
        </w:tc>
        <w:tc>
          <w:tcPr>
            <w:tcW w:w="1305" w:type="dxa"/>
            <w:tcBorders>
              <w:top w:val="single" w:sz="4" w:space="0" w:color="000000"/>
              <w:left w:val="single" w:sz="4" w:space="0" w:color="000000"/>
              <w:bottom w:val="single" w:sz="4" w:space="0" w:color="000000"/>
              <w:right w:val="single" w:sz="4" w:space="0" w:color="000000"/>
            </w:tcBorders>
            <w:vAlign w:val="center"/>
          </w:tcPr>
          <w:p w:rsidR="00AE5D6B" w:rsidRDefault="00BA048F">
            <w:pPr>
              <w:spacing w:line="360" w:lineRule="auto"/>
              <w:rPr>
                <w:rFonts w:ascii="仿宋" w:eastAsia="仿宋" w:hAnsi="仿宋" w:cs="仿宋"/>
                <w:sz w:val="20"/>
                <w:szCs w:val="21"/>
              </w:rPr>
            </w:pPr>
            <w:r>
              <w:rPr>
                <w:rFonts w:ascii="仿宋" w:eastAsia="仿宋" w:hAnsi="仿宋" w:cs="仿宋" w:hint="eastAsia"/>
                <w:sz w:val="20"/>
                <w:szCs w:val="21"/>
              </w:rPr>
              <w:t>学院主办内部刊物、论文集</w:t>
            </w:r>
          </w:p>
        </w:tc>
      </w:tr>
      <w:tr w:rsidR="00AE5D6B">
        <w:trPr>
          <w:trHeight w:val="750"/>
          <w:jc w:val="center"/>
        </w:trPr>
        <w:tc>
          <w:tcPr>
            <w:tcW w:w="1259" w:type="dxa"/>
            <w:tcBorders>
              <w:left w:val="single" w:sz="4" w:space="0" w:color="auto"/>
              <w:bottom w:val="single" w:sz="4" w:space="0" w:color="auto"/>
            </w:tcBorders>
            <w:vAlign w:val="center"/>
          </w:tcPr>
          <w:p w:rsidR="00AE5D6B" w:rsidRDefault="00BA048F">
            <w:pPr>
              <w:spacing w:line="360" w:lineRule="auto"/>
              <w:rPr>
                <w:rFonts w:ascii="仿宋" w:eastAsia="仿宋" w:hAnsi="仿宋" w:cs="仿宋"/>
                <w:sz w:val="20"/>
                <w:szCs w:val="21"/>
              </w:rPr>
            </w:pPr>
            <w:r>
              <w:rPr>
                <w:rFonts w:ascii="仿宋" w:eastAsia="仿宋" w:hAnsi="仿宋" w:cs="仿宋" w:hint="eastAsia"/>
                <w:sz w:val="20"/>
                <w:szCs w:val="21"/>
              </w:rPr>
              <w:t>学术类（累计不超过</w:t>
            </w:r>
            <w:r>
              <w:rPr>
                <w:rFonts w:ascii="仿宋" w:eastAsia="仿宋" w:hAnsi="仿宋" w:cs="仿宋" w:hint="eastAsia"/>
                <w:sz w:val="20"/>
                <w:szCs w:val="21"/>
              </w:rPr>
              <w:t>3</w:t>
            </w:r>
            <w:r>
              <w:rPr>
                <w:rFonts w:ascii="仿宋" w:eastAsia="仿宋" w:hAnsi="仿宋" w:cs="仿宋" w:hint="eastAsia"/>
                <w:sz w:val="20"/>
                <w:szCs w:val="21"/>
              </w:rPr>
              <w:t>篇）</w:t>
            </w:r>
          </w:p>
        </w:tc>
        <w:tc>
          <w:tcPr>
            <w:tcW w:w="2730" w:type="dxa"/>
            <w:tcBorders>
              <w:left w:val="single" w:sz="4" w:space="0" w:color="000000"/>
              <w:bottom w:val="single" w:sz="4" w:space="0" w:color="auto"/>
              <w:right w:val="single" w:sz="4" w:space="0" w:color="000000"/>
            </w:tcBorders>
            <w:vAlign w:val="center"/>
          </w:tcPr>
          <w:p w:rsidR="00AE5D6B" w:rsidRDefault="00BA048F">
            <w:pPr>
              <w:spacing w:line="360" w:lineRule="auto"/>
              <w:rPr>
                <w:rFonts w:ascii="仿宋" w:eastAsia="仿宋" w:hAnsi="仿宋" w:cs="仿宋"/>
                <w:sz w:val="20"/>
                <w:szCs w:val="21"/>
              </w:rPr>
            </w:pPr>
            <w:r>
              <w:rPr>
                <w:rFonts w:ascii="仿宋" w:eastAsia="仿宋" w:hAnsi="仿宋" w:cs="仿宋" w:hint="eastAsia"/>
                <w:sz w:val="20"/>
                <w:szCs w:val="21"/>
              </w:rPr>
              <w:t>根据刊物级别和影响因子加</w:t>
            </w:r>
            <w:r>
              <w:rPr>
                <w:rFonts w:ascii="仿宋" w:eastAsia="仿宋" w:hAnsi="仿宋" w:cs="仿宋" w:hint="eastAsia"/>
                <w:sz w:val="20"/>
                <w:szCs w:val="21"/>
              </w:rPr>
              <w:t>8-16</w:t>
            </w:r>
            <w:r>
              <w:rPr>
                <w:rFonts w:ascii="仿宋" w:eastAsia="仿宋" w:hAnsi="仿宋" w:cs="仿宋" w:hint="eastAsia"/>
                <w:sz w:val="20"/>
                <w:szCs w:val="21"/>
              </w:rPr>
              <w:t>分</w:t>
            </w:r>
          </w:p>
        </w:tc>
        <w:tc>
          <w:tcPr>
            <w:tcW w:w="1020" w:type="dxa"/>
            <w:tcBorders>
              <w:left w:val="single" w:sz="4" w:space="0" w:color="000000"/>
              <w:bottom w:val="single" w:sz="4" w:space="0" w:color="auto"/>
            </w:tcBorders>
            <w:vAlign w:val="center"/>
          </w:tcPr>
          <w:p w:rsidR="00AE5D6B" w:rsidRDefault="00BA048F">
            <w:pPr>
              <w:spacing w:line="360" w:lineRule="auto"/>
              <w:ind w:firstLineChars="200" w:firstLine="400"/>
              <w:rPr>
                <w:rFonts w:ascii="仿宋" w:eastAsia="仿宋" w:hAnsi="仿宋" w:cs="仿宋"/>
                <w:sz w:val="20"/>
                <w:szCs w:val="21"/>
              </w:rPr>
            </w:pPr>
            <w:r>
              <w:rPr>
                <w:rFonts w:ascii="仿宋" w:eastAsia="仿宋" w:hAnsi="仿宋" w:cs="仿宋" w:hint="eastAsia"/>
                <w:sz w:val="20"/>
                <w:szCs w:val="21"/>
              </w:rPr>
              <w:t>6</w:t>
            </w:r>
          </w:p>
        </w:tc>
        <w:tc>
          <w:tcPr>
            <w:tcW w:w="990" w:type="dxa"/>
            <w:tcBorders>
              <w:left w:val="single" w:sz="4" w:space="0" w:color="000000"/>
              <w:bottom w:val="single" w:sz="4" w:space="0" w:color="auto"/>
              <w:right w:val="single" w:sz="4" w:space="0" w:color="000000"/>
            </w:tcBorders>
            <w:vAlign w:val="center"/>
          </w:tcPr>
          <w:p w:rsidR="00AE5D6B" w:rsidRDefault="00BA048F">
            <w:pPr>
              <w:spacing w:line="360" w:lineRule="auto"/>
              <w:ind w:firstLineChars="200" w:firstLine="400"/>
              <w:rPr>
                <w:rFonts w:ascii="仿宋" w:eastAsia="仿宋" w:hAnsi="仿宋" w:cs="仿宋"/>
                <w:sz w:val="20"/>
                <w:szCs w:val="21"/>
              </w:rPr>
            </w:pPr>
            <w:r>
              <w:rPr>
                <w:rFonts w:ascii="仿宋" w:eastAsia="仿宋" w:hAnsi="仿宋" w:cs="仿宋" w:hint="eastAsia"/>
                <w:sz w:val="20"/>
                <w:szCs w:val="21"/>
              </w:rPr>
              <w:t>5</w:t>
            </w:r>
          </w:p>
        </w:tc>
        <w:tc>
          <w:tcPr>
            <w:tcW w:w="1329" w:type="dxa"/>
            <w:tcBorders>
              <w:left w:val="single" w:sz="4" w:space="0" w:color="000000"/>
              <w:bottom w:val="single" w:sz="4" w:space="0" w:color="auto"/>
            </w:tcBorders>
            <w:vAlign w:val="center"/>
          </w:tcPr>
          <w:p w:rsidR="00AE5D6B" w:rsidRDefault="00BA048F">
            <w:pPr>
              <w:spacing w:line="360" w:lineRule="auto"/>
              <w:rPr>
                <w:rFonts w:ascii="仿宋" w:eastAsia="仿宋" w:hAnsi="仿宋" w:cs="仿宋"/>
                <w:sz w:val="20"/>
                <w:szCs w:val="21"/>
              </w:rPr>
            </w:pPr>
            <w:r>
              <w:rPr>
                <w:rFonts w:ascii="仿宋" w:eastAsia="仿宋" w:hAnsi="仿宋" w:cs="仿宋" w:hint="eastAsia"/>
                <w:sz w:val="20"/>
                <w:szCs w:val="21"/>
              </w:rPr>
              <w:t>根据刊物级别和影响因子加</w:t>
            </w:r>
            <w:r>
              <w:rPr>
                <w:rFonts w:ascii="仿宋" w:eastAsia="仿宋" w:hAnsi="仿宋" w:cs="仿宋" w:hint="eastAsia"/>
                <w:sz w:val="20"/>
                <w:szCs w:val="21"/>
              </w:rPr>
              <w:t>1</w:t>
            </w:r>
            <w:r>
              <w:rPr>
                <w:rFonts w:ascii="仿宋" w:eastAsia="仿宋" w:hAnsi="仿宋" w:cs="仿宋" w:hint="eastAsia"/>
                <w:sz w:val="20"/>
                <w:szCs w:val="21"/>
              </w:rPr>
              <w:t>—</w:t>
            </w:r>
            <w:r>
              <w:rPr>
                <w:rFonts w:ascii="仿宋" w:eastAsia="仿宋" w:hAnsi="仿宋" w:cs="仿宋" w:hint="eastAsia"/>
                <w:sz w:val="20"/>
                <w:szCs w:val="21"/>
              </w:rPr>
              <w:t>4</w:t>
            </w:r>
            <w:r>
              <w:rPr>
                <w:rFonts w:ascii="仿宋" w:eastAsia="仿宋" w:hAnsi="仿宋" w:cs="仿宋" w:hint="eastAsia"/>
                <w:sz w:val="20"/>
                <w:szCs w:val="21"/>
              </w:rPr>
              <w:t>分</w:t>
            </w:r>
          </w:p>
        </w:tc>
        <w:tc>
          <w:tcPr>
            <w:tcW w:w="1305" w:type="dxa"/>
            <w:tcBorders>
              <w:left w:val="single" w:sz="4" w:space="0" w:color="000000"/>
              <w:bottom w:val="single" w:sz="4" w:space="0" w:color="auto"/>
              <w:right w:val="single" w:sz="4" w:space="0" w:color="000000"/>
            </w:tcBorders>
            <w:vAlign w:val="center"/>
          </w:tcPr>
          <w:p w:rsidR="00AE5D6B" w:rsidRDefault="00BA048F">
            <w:pPr>
              <w:spacing w:line="360" w:lineRule="auto"/>
              <w:rPr>
                <w:rFonts w:ascii="仿宋" w:eastAsia="仿宋" w:hAnsi="仿宋" w:cs="仿宋"/>
                <w:sz w:val="20"/>
                <w:szCs w:val="21"/>
              </w:rPr>
            </w:pPr>
            <w:r>
              <w:rPr>
                <w:rFonts w:ascii="仿宋" w:eastAsia="仿宋" w:hAnsi="仿宋" w:cs="仿宋" w:hint="eastAsia"/>
                <w:sz w:val="20"/>
                <w:szCs w:val="21"/>
              </w:rPr>
              <w:t>根据文章质量加</w:t>
            </w:r>
            <w:r>
              <w:rPr>
                <w:rFonts w:ascii="仿宋" w:eastAsia="仿宋" w:hAnsi="仿宋" w:cs="仿宋" w:hint="eastAsia"/>
                <w:sz w:val="20"/>
                <w:szCs w:val="21"/>
              </w:rPr>
              <w:t>0.5-4</w:t>
            </w:r>
            <w:r>
              <w:rPr>
                <w:rFonts w:ascii="仿宋" w:eastAsia="仿宋" w:hAnsi="仿宋" w:cs="仿宋" w:hint="eastAsia"/>
                <w:sz w:val="20"/>
                <w:szCs w:val="21"/>
              </w:rPr>
              <w:t>分</w:t>
            </w:r>
          </w:p>
        </w:tc>
      </w:tr>
    </w:tbl>
    <w:p w:rsidR="00AE5D6B" w:rsidRDefault="00AE5D6B">
      <w:pPr>
        <w:spacing w:line="360" w:lineRule="auto"/>
        <w:ind w:firstLineChars="200" w:firstLine="480"/>
        <w:rPr>
          <w:rFonts w:ascii="仿宋" w:eastAsia="仿宋" w:hAnsi="仿宋" w:cs="仿宋"/>
          <w:sz w:val="24"/>
          <w:szCs w:val="28"/>
        </w:rPr>
      </w:pPr>
    </w:p>
    <w:p w:rsidR="00AE5D6B" w:rsidRDefault="00BA048F">
      <w:pPr>
        <w:spacing w:line="360" w:lineRule="auto"/>
        <w:ind w:firstLineChars="200" w:firstLine="482"/>
        <w:rPr>
          <w:rFonts w:ascii="仿宋" w:eastAsia="仿宋" w:hAnsi="仿宋" w:cs="仿宋"/>
          <w:b/>
          <w:bCs/>
          <w:sz w:val="24"/>
          <w:szCs w:val="28"/>
        </w:rPr>
      </w:pPr>
      <w:r>
        <w:rPr>
          <w:rFonts w:ascii="仿宋" w:eastAsia="仿宋" w:hAnsi="仿宋" w:cs="仿宋" w:hint="eastAsia"/>
          <w:b/>
          <w:bCs/>
          <w:sz w:val="24"/>
          <w:szCs w:val="28"/>
        </w:rPr>
        <w:t>②权重因子：</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按论文署名分摊几分，若指导教师在署名中排第一位，则署名第二的本科生可视为第一作者，但计分时应将指导教师计入作者总人数；</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二人合作的，按</w:t>
      </w:r>
      <w:r>
        <w:rPr>
          <w:rFonts w:ascii="仿宋" w:eastAsia="仿宋" w:hAnsi="仿宋" w:cs="仿宋" w:hint="eastAsia"/>
          <w:sz w:val="24"/>
          <w:szCs w:val="28"/>
        </w:rPr>
        <w:t>6:4</w:t>
      </w:r>
      <w:r>
        <w:rPr>
          <w:rFonts w:ascii="仿宋" w:eastAsia="仿宋" w:hAnsi="仿宋" w:cs="仿宋" w:hint="eastAsia"/>
          <w:sz w:val="24"/>
          <w:szCs w:val="28"/>
        </w:rPr>
        <w:t>分摊；</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三人及以上合作的，按第一作者：所有其他作者＝</w:t>
      </w:r>
      <w:r>
        <w:rPr>
          <w:rFonts w:ascii="仿宋" w:eastAsia="仿宋" w:hAnsi="仿宋" w:cs="仿宋" w:hint="eastAsia"/>
          <w:sz w:val="24"/>
          <w:szCs w:val="28"/>
        </w:rPr>
        <w:t>5</w:t>
      </w:r>
      <w:r>
        <w:rPr>
          <w:rFonts w:ascii="仿宋" w:eastAsia="仿宋" w:hAnsi="仿宋" w:cs="仿宋" w:hint="eastAsia"/>
          <w:sz w:val="24"/>
          <w:szCs w:val="28"/>
        </w:rPr>
        <w:t>：</w:t>
      </w:r>
      <w:r>
        <w:rPr>
          <w:rFonts w:ascii="仿宋" w:eastAsia="仿宋" w:hAnsi="仿宋" w:cs="仿宋" w:hint="eastAsia"/>
          <w:sz w:val="24"/>
          <w:szCs w:val="28"/>
        </w:rPr>
        <w:t>5</w:t>
      </w:r>
      <w:r>
        <w:rPr>
          <w:rFonts w:ascii="仿宋" w:eastAsia="仿宋" w:hAnsi="仿宋" w:cs="仿宋" w:hint="eastAsia"/>
          <w:sz w:val="24"/>
          <w:szCs w:val="28"/>
        </w:rPr>
        <w:t>算，而所有其他作者均分余下的分数。</w:t>
      </w:r>
    </w:p>
    <w:p w:rsidR="00AE5D6B" w:rsidRDefault="00BA048F">
      <w:pPr>
        <w:widowControl/>
        <w:ind w:firstLineChars="200" w:firstLine="480"/>
        <w:jc w:val="left"/>
        <w:rPr>
          <w:rFonts w:ascii="仿宋" w:eastAsia="仿宋" w:hAnsi="仿宋" w:cs="仿宋"/>
          <w:color w:val="FF0000"/>
          <w:sz w:val="24"/>
          <w:szCs w:val="28"/>
        </w:rPr>
      </w:pPr>
      <w:r>
        <w:rPr>
          <w:rFonts w:ascii="仿宋" w:eastAsia="仿宋" w:hAnsi="仿宋" w:cs="仿宋" w:hint="eastAsia"/>
          <w:color w:val="FF0000"/>
          <w:sz w:val="24"/>
          <w:szCs w:val="28"/>
        </w:rPr>
        <w:t>注：作者排名以文献上排名为准。</w:t>
      </w:r>
    </w:p>
    <w:p w:rsidR="00AE5D6B" w:rsidRDefault="00BA048F">
      <w:pPr>
        <w:spacing w:line="360" w:lineRule="auto"/>
        <w:rPr>
          <w:rFonts w:ascii="仿宋" w:eastAsia="仿宋" w:hAnsi="仿宋" w:cs="仿宋"/>
          <w:b/>
          <w:bCs/>
          <w:sz w:val="24"/>
          <w:szCs w:val="28"/>
        </w:rPr>
      </w:pPr>
      <w:r>
        <w:rPr>
          <w:rFonts w:ascii="仿宋" w:eastAsia="仿宋" w:hAnsi="仿宋" w:cs="仿宋" w:hint="eastAsia"/>
          <w:b/>
          <w:bCs/>
          <w:sz w:val="24"/>
          <w:szCs w:val="28"/>
        </w:rPr>
        <w:t>（</w:t>
      </w:r>
      <w:r>
        <w:rPr>
          <w:rFonts w:ascii="仿宋" w:eastAsia="仿宋" w:hAnsi="仿宋" w:cs="仿宋" w:hint="eastAsia"/>
          <w:b/>
          <w:bCs/>
          <w:sz w:val="24"/>
          <w:szCs w:val="28"/>
        </w:rPr>
        <w:t>2</w:t>
      </w:r>
      <w:r>
        <w:rPr>
          <w:rFonts w:ascii="仿宋" w:eastAsia="仿宋" w:hAnsi="仿宋" w:cs="仿宋" w:hint="eastAsia"/>
          <w:b/>
          <w:bCs/>
          <w:sz w:val="24"/>
          <w:szCs w:val="28"/>
        </w:rPr>
        <w:t>）参与大学生创新创业训练加分</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学生参加各类的创新实验训练项目，时间不少于</w:t>
      </w:r>
      <w:r>
        <w:rPr>
          <w:rFonts w:ascii="仿宋" w:eastAsia="仿宋" w:hAnsi="仿宋" w:cs="仿宋" w:hint="eastAsia"/>
          <w:sz w:val="24"/>
          <w:szCs w:val="28"/>
        </w:rPr>
        <w:t>1</w:t>
      </w:r>
      <w:r>
        <w:rPr>
          <w:rFonts w:ascii="仿宋" w:eastAsia="仿宋" w:hAnsi="仿宋" w:cs="仿宋" w:hint="eastAsia"/>
          <w:sz w:val="24"/>
          <w:szCs w:val="28"/>
        </w:rPr>
        <w:t>个学期。每学期初公布本学期参加创新实验训练项目的学生名单，每学期末（即每年</w:t>
      </w:r>
      <w:r>
        <w:rPr>
          <w:rFonts w:ascii="仿宋" w:eastAsia="仿宋" w:hAnsi="仿宋" w:cs="仿宋" w:hint="eastAsia"/>
          <w:sz w:val="24"/>
          <w:szCs w:val="28"/>
        </w:rPr>
        <w:t>1</w:t>
      </w:r>
      <w:r>
        <w:rPr>
          <w:rFonts w:ascii="仿宋" w:eastAsia="仿宋" w:hAnsi="仿宋" w:cs="仿宋" w:hint="eastAsia"/>
          <w:sz w:val="24"/>
          <w:szCs w:val="28"/>
        </w:rPr>
        <w:t>月、</w:t>
      </w:r>
      <w:r>
        <w:rPr>
          <w:rFonts w:ascii="仿宋" w:eastAsia="仿宋" w:hAnsi="仿宋" w:cs="仿宋" w:hint="eastAsia"/>
          <w:sz w:val="24"/>
          <w:szCs w:val="28"/>
        </w:rPr>
        <w:t>7</w:t>
      </w:r>
      <w:r>
        <w:rPr>
          <w:rFonts w:ascii="仿宋" w:eastAsia="仿宋" w:hAnsi="仿宋" w:cs="仿宋" w:hint="eastAsia"/>
          <w:sz w:val="24"/>
          <w:szCs w:val="28"/>
        </w:rPr>
        <w:t>月）时，由项目教师组对本学期学生参与创新训练的表现进行考核，考核等级分为优秀、合格、不合格，考核优秀的人数原则上不超过本项目组学生数的</w:t>
      </w:r>
      <w:r>
        <w:rPr>
          <w:rFonts w:ascii="仿宋" w:eastAsia="仿宋" w:hAnsi="仿宋" w:cs="仿宋" w:hint="eastAsia"/>
          <w:sz w:val="24"/>
          <w:szCs w:val="28"/>
        </w:rPr>
        <w:t>1/2</w:t>
      </w:r>
      <w:r>
        <w:rPr>
          <w:rFonts w:ascii="仿宋" w:eastAsia="仿宋" w:hAnsi="仿宋" w:cs="仿宋" w:hint="eastAsia"/>
          <w:sz w:val="24"/>
          <w:szCs w:val="28"/>
        </w:rPr>
        <w:t>。等级为优秀的加</w:t>
      </w:r>
      <w:r>
        <w:rPr>
          <w:rFonts w:ascii="仿宋" w:eastAsia="仿宋" w:hAnsi="仿宋" w:cs="仿宋" w:hint="eastAsia"/>
          <w:sz w:val="24"/>
          <w:szCs w:val="28"/>
        </w:rPr>
        <w:t>2</w:t>
      </w:r>
      <w:r>
        <w:rPr>
          <w:rFonts w:ascii="仿宋" w:eastAsia="仿宋" w:hAnsi="仿宋" w:cs="仿宋" w:hint="eastAsia"/>
          <w:sz w:val="24"/>
          <w:szCs w:val="28"/>
        </w:rPr>
        <w:t>分，合格的加</w:t>
      </w:r>
      <w:r>
        <w:rPr>
          <w:rFonts w:ascii="仿宋" w:eastAsia="仿宋" w:hAnsi="仿宋" w:cs="仿宋" w:hint="eastAsia"/>
          <w:sz w:val="24"/>
          <w:szCs w:val="28"/>
        </w:rPr>
        <w:t>1</w:t>
      </w:r>
      <w:r>
        <w:rPr>
          <w:rFonts w:ascii="仿宋" w:eastAsia="仿宋" w:hAnsi="仿宋" w:cs="仿宋" w:hint="eastAsia"/>
          <w:sz w:val="24"/>
          <w:szCs w:val="28"/>
        </w:rPr>
        <w:t>分，不合格的不加分。此项加分项目不超过</w:t>
      </w:r>
      <w:r>
        <w:rPr>
          <w:rFonts w:ascii="仿宋" w:eastAsia="仿宋" w:hAnsi="仿宋" w:cs="仿宋" w:hint="eastAsia"/>
          <w:sz w:val="24"/>
          <w:szCs w:val="28"/>
        </w:rPr>
        <w:t>2</w:t>
      </w:r>
      <w:r>
        <w:rPr>
          <w:rFonts w:ascii="仿宋" w:eastAsia="仿宋" w:hAnsi="仿宋" w:cs="仿宋" w:hint="eastAsia"/>
          <w:sz w:val="24"/>
          <w:szCs w:val="28"/>
        </w:rPr>
        <w:t>个。</w:t>
      </w:r>
    </w:p>
    <w:p w:rsidR="00AE5D6B" w:rsidRDefault="00BA048F">
      <w:pPr>
        <w:spacing w:line="360" w:lineRule="auto"/>
        <w:rPr>
          <w:rFonts w:ascii="仿宋" w:eastAsia="仿宋" w:hAnsi="仿宋" w:cs="仿宋"/>
          <w:b/>
          <w:bCs/>
          <w:sz w:val="24"/>
          <w:szCs w:val="28"/>
        </w:rPr>
      </w:pPr>
      <w:r>
        <w:rPr>
          <w:rFonts w:ascii="仿宋" w:eastAsia="仿宋" w:hAnsi="仿宋" w:cs="仿宋" w:hint="eastAsia"/>
          <w:b/>
          <w:bCs/>
          <w:sz w:val="24"/>
          <w:szCs w:val="28"/>
        </w:rPr>
        <w:t>（</w:t>
      </w:r>
      <w:r>
        <w:rPr>
          <w:rFonts w:ascii="仿宋" w:eastAsia="仿宋" w:hAnsi="仿宋" w:cs="仿宋" w:hint="eastAsia"/>
          <w:b/>
          <w:bCs/>
          <w:sz w:val="24"/>
          <w:szCs w:val="28"/>
        </w:rPr>
        <w:t>3</w:t>
      </w:r>
      <w:r>
        <w:rPr>
          <w:rFonts w:ascii="仿宋" w:eastAsia="仿宋" w:hAnsi="仿宋" w:cs="仿宋" w:hint="eastAsia"/>
          <w:b/>
          <w:bCs/>
          <w:sz w:val="24"/>
          <w:szCs w:val="28"/>
        </w:rPr>
        <w:t>）各类创新创</w:t>
      </w:r>
      <w:r>
        <w:rPr>
          <w:rFonts w:ascii="仿宋" w:eastAsia="仿宋" w:hAnsi="仿宋" w:cs="仿宋" w:hint="eastAsia"/>
          <w:b/>
          <w:bCs/>
          <w:sz w:val="24"/>
          <w:szCs w:val="28"/>
        </w:rPr>
        <w:t>业竞赛加分</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学生参加各类创新创业竞赛，获奖的根据下表给予相应的加分。如入围未获奖，则按相应级别酌情给予相应的加分。</w:t>
      </w:r>
    </w:p>
    <w:p w:rsidR="00AE5D6B" w:rsidRDefault="00AE5D6B">
      <w:pPr>
        <w:spacing w:line="360" w:lineRule="auto"/>
        <w:ind w:firstLineChars="200" w:firstLine="480"/>
        <w:rPr>
          <w:rFonts w:ascii="仿宋" w:eastAsia="仿宋" w:hAnsi="仿宋" w:cs="仿宋"/>
          <w:sz w:val="24"/>
          <w:szCs w:val="28"/>
        </w:rPr>
      </w:pPr>
    </w:p>
    <w:tbl>
      <w:tblPr>
        <w:tblW w:w="8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60"/>
        <w:gridCol w:w="1631"/>
        <w:gridCol w:w="1622"/>
        <w:gridCol w:w="1405"/>
        <w:gridCol w:w="1380"/>
        <w:gridCol w:w="1192"/>
      </w:tblGrid>
      <w:tr w:rsidR="00AE5D6B">
        <w:trPr>
          <w:jc w:val="center"/>
        </w:trPr>
        <w:tc>
          <w:tcPr>
            <w:tcW w:w="1260"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获奖名次</w:t>
            </w:r>
          </w:p>
        </w:tc>
        <w:tc>
          <w:tcPr>
            <w:tcW w:w="1631" w:type="dxa"/>
            <w:vAlign w:val="center"/>
          </w:tcPr>
          <w:p w:rsidR="00AE5D6B" w:rsidRDefault="00BA048F">
            <w:pPr>
              <w:spacing w:line="360" w:lineRule="auto"/>
              <w:ind w:firstLineChars="200" w:firstLine="400"/>
              <w:rPr>
                <w:rFonts w:ascii="仿宋" w:eastAsia="仿宋" w:hAnsi="仿宋" w:cs="仿宋"/>
                <w:sz w:val="20"/>
                <w:szCs w:val="21"/>
              </w:rPr>
            </w:pPr>
            <w:r>
              <w:rPr>
                <w:rFonts w:ascii="仿宋" w:eastAsia="仿宋" w:hAnsi="仿宋" w:cs="仿宋" w:hint="eastAsia"/>
                <w:sz w:val="20"/>
                <w:szCs w:val="21"/>
              </w:rPr>
              <w:t>获奖等级</w:t>
            </w:r>
          </w:p>
        </w:tc>
        <w:tc>
          <w:tcPr>
            <w:tcW w:w="1622" w:type="dxa"/>
            <w:vAlign w:val="center"/>
          </w:tcPr>
          <w:p w:rsidR="00AE5D6B" w:rsidRDefault="00BA048F">
            <w:pPr>
              <w:spacing w:line="360" w:lineRule="auto"/>
              <w:ind w:firstLineChars="200" w:firstLine="400"/>
              <w:rPr>
                <w:rFonts w:ascii="仿宋" w:eastAsia="仿宋" w:hAnsi="仿宋" w:cs="仿宋"/>
                <w:sz w:val="20"/>
                <w:szCs w:val="21"/>
              </w:rPr>
            </w:pPr>
            <w:r>
              <w:rPr>
                <w:rFonts w:ascii="仿宋" w:eastAsia="仿宋" w:hAnsi="仿宋" w:cs="仿宋" w:hint="eastAsia"/>
                <w:sz w:val="20"/>
                <w:szCs w:val="21"/>
              </w:rPr>
              <w:t>国际级</w:t>
            </w:r>
          </w:p>
        </w:tc>
        <w:tc>
          <w:tcPr>
            <w:tcW w:w="1405" w:type="dxa"/>
            <w:vAlign w:val="center"/>
          </w:tcPr>
          <w:p w:rsidR="00AE5D6B" w:rsidRDefault="00BA048F">
            <w:pPr>
              <w:spacing w:line="360" w:lineRule="auto"/>
              <w:ind w:firstLineChars="200" w:firstLine="400"/>
              <w:rPr>
                <w:rFonts w:ascii="仿宋" w:eastAsia="仿宋" w:hAnsi="仿宋" w:cs="仿宋"/>
                <w:sz w:val="20"/>
                <w:szCs w:val="21"/>
              </w:rPr>
            </w:pPr>
            <w:r>
              <w:rPr>
                <w:rFonts w:ascii="仿宋" w:eastAsia="仿宋" w:hAnsi="仿宋" w:cs="仿宋" w:hint="eastAsia"/>
                <w:sz w:val="20"/>
                <w:szCs w:val="21"/>
              </w:rPr>
              <w:t>国家级</w:t>
            </w:r>
          </w:p>
        </w:tc>
        <w:tc>
          <w:tcPr>
            <w:tcW w:w="1380" w:type="dxa"/>
            <w:vAlign w:val="center"/>
          </w:tcPr>
          <w:p w:rsidR="00AE5D6B" w:rsidRDefault="00BA048F">
            <w:pPr>
              <w:spacing w:line="360" w:lineRule="auto"/>
              <w:ind w:firstLineChars="200" w:firstLine="400"/>
              <w:rPr>
                <w:rFonts w:ascii="仿宋" w:eastAsia="仿宋" w:hAnsi="仿宋" w:cs="仿宋"/>
                <w:sz w:val="20"/>
                <w:szCs w:val="21"/>
              </w:rPr>
            </w:pPr>
            <w:r>
              <w:rPr>
                <w:rFonts w:ascii="仿宋" w:eastAsia="仿宋" w:hAnsi="仿宋" w:cs="仿宋" w:hint="eastAsia"/>
                <w:sz w:val="20"/>
                <w:szCs w:val="21"/>
              </w:rPr>
              <w:t>省市级</w:t>
            </w:r>
          </w:p>
        </w:tc>
        <w:tc>
          <w:tcPr>
            <w:tcW w:w="119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校院级</w:t>
            </w:r>
          </w:p>
        </w:tc>
      </w:tr>
      <w:tr w:rsidR="00AE5D6B">
        <w:trPr>
          <w:jc w:val="center"/>
        </w:trPr>
        <w:tc>
          <w:tcPr>
            <w:tcW w:w="1260"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1</w:t>
            </w:r>
          </w:p>
        </w:tc>
        <w:tc>
          <w:tcPr>
            <w:tcW w:w="1631"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一</w:t>
            </w:r>
          </w:p>
        </w:tc>
        <w:tc>
          <w:tcPr>
            <w:tcW w:w="1622" w:type="dxa"/>
            <w:vMerge w:val="restart"/>
            <w:vAlign w:val="center"/>
          </w:tcPr>
          <w:p w:rsidR="00AE5D6B" w:rsidRDefault="00BA048F">
            <w:pPr>
              <w:spacing w:line="360" w:lineRule="auto"/>
              <w:rPr>
                <w:rFonts w:ascii="仿宋" w:eastAsia="仿宋" w:hAnsi="仿宋" w:cs="仿宋"/>
                <w:sz w:val="20"/>
                <w:szCs w:val="21"/>
              </w:rPr>
            </w:pPr>
            <w:r>
              <w:rPr>
                <w:rFonts w:ascii="仿宋" w:eastAsia="仿宋" w:hAnsi="仿宋" w:cs="仿宋" w:hint="eastAsia"/>
                <w:sz w:val="20"/>
                <w:szCs w:val="21"/>
              </w:rPr>
              <w:t>1-6</w:t>
            </w:r>
            <w:r>
              <w:rPr>
                <w:rFonts w:ascii="仿宋" w:eastAsia="仿宋" w:hAnsi="仿宋" w:cs="仿宋" w:hint="eastAsia"/>
                <w:sz w:val="20"/>
                <w:szCs w:val="21"/>
              </w:rPr>
              <w:t>分，根据举办单位的权威性和影响力酌情加</w:t>
            </w:r>
            <w:r>
              <w:rPr>
                <w:rFonts w:ascii="仿宋" w:eastAsia="仿宋" w:hAnsi="仿宋" w:cs="仿宋" w:hint="eastAsia"/>
                <w:sz w:val="20"/>
                <w:szCs w:val="21"/>
              </w:rPr>
              <w:lastRenderedPageBreak/>
              <w:t>分</w:t>
            </w:r>
          </w:p>
        </w:tc>
        <w:tc>
          <w:tcPr>
            <w:tcW w:w="1405"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lastRenderedPageBreak/>
              <w:t>6</w:t>
            </w:r>
          </w:p>
        </w:tc>
        <w:tc>
          <w:tcPr>
            <w:tcW w:w="1380"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5</w:t>
            </w:r>
          </w:p>
        </w:tc>
        <w:tc>
          <w:tcPr>
            <w:tcW w:w="119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4</w:t>
            </w:r>
          </w:p>
        </w:tc>
      </w:tr>
      <w:tr w:rsidR="00AE5D6B">
        <w:trPr>
          <w:jc w:val="center"/>
        </w:trPr>
        <w:tc>
          <w:tcPr>
            <w:tcW w:w="1260"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2</w:t>
            </w:r>
            <w:r>
              <w:rPr>
                <w:rFonts w:ascii="仿宋" w:eastAsia="仿宋" w:hAnsi="仿宋" w:cs="仿宋" w:hint="eastAsia"/>
                <w:sz w:val="20"/>
                <w:szCs w:val="21"/>
              </w:rPr>
              <w:t>－</w:t>
            </w:r>
            <w:r>
              <w:rPr>
                <w:rFonts w:ascii="仿宋" w:eastAsia="仿宋" w:hAnsi="仿宋" w:cs="仿宋" w:hint="eastAsia"/>
                <w:sz w:val="20"/>
                <w:szCs w:val="21"/>
              </w:rPr>
              <w:t>4</w:t>
            </w:r>
          </w:p>
        </w:tc>
        <w:tc>
          <w:tcPr>
            <w:tcW w:w="1631"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二（重点）</w:t>
            </w:r>
          </w:p>
        </w:tc>
        <w:tc>
          <w:tcPr>
            <w:tcW w:w="1622" w:type="dxa"/>
            <w:vMerge/>
            <w:vAlign w:val="center"/>
          </w:tcPr>
          <w:p w:rsidR="00AE5D6B" w:rsidRDefault="00AE5D6B">
            <w:pPr>
              <w:spacing w:line="360" w:lineRule="auto"/>
              <w:ind w:firstLineChars="200" w:firstLine="400"/>
              <w:jc w:val="center"/>
              <w:rPr>
                <w:rFonts w:ascii="仿宋" w:eastAsia="仿宋" w:hAnsi="仿宋" w:cs="仿宋"/>
                <w:sz w:val="20"/>
                <w:szCs w:val="21"/>
              </w:rPr>
            </w:pPr>
          </w:p>
        </w:tc>
        <w:tc>
          <w:tcPr>
            <w:tcW w:w="1405"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5</w:t>
            </w:r>
          </w:p>
        </w:tc>
        <w:tc>
          <w:tcPr>
            <w:tcW w:w="1380"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4</w:t>
            </w:r>
          </w:p>
        </w:tc>
        <w:tc>
          <w:tcPr>
            <w:tcW w:w="119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3</w:t>
            </w:r>
          </w:p>
        </w:tc>
      </w:tr>
      <w:tr w:rsidR="00AE5D6B">
        <w:trPr>
          <w:jc w:val="center"/>
        </w:trPr>
        <w:tc>
          <w:tcPr>
            <w:tcW w:w="1260"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5</w:t>
            </w:r>
            <w:r>
              <w:rPr>
                <w:rFonts w:ascii="仿宋" w:eastAsia="仿宋" w:hAnsi="仿宋" w:cs="仿宋" w:hint="eastAsia"/>
                <w:sz w:val="20"/>
                <w:szCs w:val="21"/>
              </w:rPr>
              <w:t>－</w:t>
            </w:r>
            <w:r>
              <w:rPr>
                <w:rFonts w:ascii="仿宋" w:eastAsia="仿宋" w:hAnsi="仿宋" w:cs="仿宋" w:hint="eastAsia"/>
                <w:sz w:val="20"/>
                <w:szCs w:val="21"/>
              </w:rPr>
              <w:t>8</w:t>
            </w:r>
          </w:p>
        </w:tc>
        <w:tc>
          <w:tcPr>
            <w:tcW w:w="1631"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三（一般）</w:t>
            </w:r>
          </w:p>
        </w:tc>
        <w:tc>
          <w:tcPr>
            <w:tcW w:w="1622" w:type="dxa"/>
            <w:vMerge/>
            <w:vAlign w:val="center"/>
          </w:tcPr>
          <w:p w:rsidR="00AE5D6B" w:rsidRDefault="00AE5D6B">
            <w:pPr>
              <w:spacing w:line="360" w:lineRule="auto"/>
              <w:ind w:firstLineChars="200" w:firstLine="400"/>
              <w:jc w:val="center"/>
              <w:rPr>
                <w:rFonts w:ascii="仿宋" w:eastAsia="仿宋" w:hAnsi="仿宋" w:cs="仿宋"/>
                <w:sz w:val="20"/>
                <w:szCs w:val="21"/>
              </w:rPr>
            </w:pPr>
          </w:p>
        </w:tc>
        <w:tc>
          <w:tcPr>
            <w:tcW w:w="1405"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4</w:t>
            </w:r>
          </w:p>
        </w:tc>
        <w:tc>
          <w:tcPr>
            <w:tcW w:w="1380"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3</w:t>
            </w:r>
          </w:p>
        </w:tc>
        <w:tc>
          <w:tcPr>
            <w:tcW w:w="119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2</w:t>
            </w:r>
          </w:p>
        </w:tc>
      </w:tr>
      <w:tr w:rsidR="00AE5D6B">
        <w:trPr>
          <w:jc w:val="center"/>
        </w:trPr>
        <w:tc>
          <w:tcPr>
            <w:tcW w:w="2891" w:type="dxa"/>
            <w:gridSpan w:val="2"/>
            <w:vAlign w:val="center"/>
          </w:tcPr>
          <w:p w:rsidR="00AE5D6B" w:rsidRDefault="00BA048F">
            <w:pPr>
              <w:spacing w:line="360" w:lineRule="auto"/>
              <w:ind w:firstLineChars="200" w:firstLine="400"/>
              <w:rPr>
                <w:rFonts w:ascii="仿宋" w:eastAsia="仿宋" w:hAnsi="仿宋" w:cs="仿宋"/>
                <w:sz w:val="20"/>
                <w:szCs w:val="21"/>
              </w:rPr>
            </w:pPr>
            <w:r>
              <w:rPr>
                <w:rFonts w:ascii="仿宋" w:eastAsia="仿宋" w:hAnsi="仿宋" w:cs="仿宋" w:hint="eastAsia"/>
                <w:sz w:val="20"/>
                <w:szCs w:val="21"/>
              </w:rPr>
              <w:lastRenderedPageBreak/>
              <w:t>优胜奖或</w:t>
            </w:r>
            <w:r>
              <w:rPr>
                <w:rFonts w:ascii="仿宋" w:eastAsia="仿宋" w:hAnsi="仿宋" w:cs="仿宋" w:hint="eastAsia"/>
                <w:sz w:val="20"/>
                <w:szCs w:val="21"/>
              </w:rPr>
              <w:t>9</w:t>
            </w:r>
            <w:r>
              <w:rPr>
                <w:rFonts w:ascii="仿宋" w:eastAsia="仿宋" w:hAnsi="仿宋" w:cs="仿宋" w:hint="eastAsia"/>
                <w:sz w:val="20"/>
                <w:szCs w:val="21"/>
              </w:rPr>
              <w:t>－</w:t>
            </w:r>
            <w:r>
              <w:rPr>
                <w:rFonts w:ascii="仿宋" w:eastAsia="仿宋" w:hAnsi="仿宋" w:cs="仿宋" w:hint="eastAsia"/>
                <w:sz w:val="20"/>
                <w:szCs w:val="21"/>
              </w:rPr>
              <w:t>16</w:t>
            </w:r>
            <w:r>
              <w:rPr>
                <w:rFonts w:ascii="仿宋" w:eastAsia="仿宋" w:hAnsi="仿宋" w:cs="仿宋" w:hint="eastAsia"/>
                <w:sz w:val="20"/>
                <w:szCs w:val="21"/>
              </w:rPr>
              <w:t>名</w:t>
            </w:r>
          </w:p>
        </w:tc>
        <w:tc>
          <w:tcPr>
            <w:tcW w:w="1622" w:type="dxa"/>
            <w:vMerge/>
            <w:vAlign w:val="center"/>
          </w:tcPr>
          <w:p w:rsidR="00AE5D6B" w:rsidRDefault="00AE5D6B">
            <w:pPr>
              <w:spacing w:line="360" w:lineRule="auto"/>
              <w:ind w:firstLineChars="200" w:firstLine="400"/>
              <w:jc w:val="center"/>
              <w:rPr>
                <w:rFonts w:ascii="仿宋" w:eastAsia="仿宋" w:hAnsi="仿宋" w:cs="仿宋"/>
                <w:sz w:val="20"/>
                <w:szCs w:val="21"/>
              </w:rPr>
            </w:pPr>
          </w:p>
        </w:tc>
        <w:tc>
          <w:tcPr>
            <w:tcW w:w="1405"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2</w:t>
            </w:r>
          </w:p>
        </w:tc>
        <w:tc>
          <w:tcPr>
            <w:tcW w:w="1380"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1.5</w:t>
            </w:r>
          </w:p>
        </w:tc>
        <w:tc>
          <w:tcPr>
            <w:tcW w:w="119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1</w:t>
            </w:r>
          </w:p>
        </w:tc>
      </w:tr>
    </w:tbl>
    <w:p w:rsidR="00AE5D6B" w:rsidRDefault="00BA048F">
      <w:pPr>
        <w:spacing w:line="360" w:lineRule="auto"/>
        <w:ind w:firstLineChars="100" w:firstLine="240"/>
        <w:rPr>
          <w:rFonts w:ascii="仿宋" w:eastAsia="仿宋" w:hAnsi="仿宋" w:cs="仿宋"/>
          <w:sz w:val="24"/>
          <w:szCs w:val="28"/>
        </w:rPr>
      </w:pPr>
      <w:r>
        <w:rPr>
          <w:rFonts w:ascii="仿宋" w:eastAsia="仿宋" w:hAnsi="仿宋" w:cs="仿宋" w:hint="eastAsia"/>
          <w:sz w:val="24"/>
          <w:szCs w:val="28"/>
        </w:rPr>
        <w:lastRenderedPageBreak/>
        <w:t>注：</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1</w:t>
      </w:r>
      <w:r>
        <w:rPr>
          <w:rFonts w:ascii="仿宋" w:eastAsia="仿宋" w:hAnsi="仿宋" w:cs="仿宋" w:hint="eastAsia"/>
          <w:sz w:val="24"/>
          <w:szCs w:val="28"/>
        </w:rPr>
        <w:t>）参加“大学生创新性实验计划”等课外科技作品项目，按国家级立项</w:t>
      </w:r>
      <w:r>
        <w:rPr>
          <w:rFonts w:ascii="仿宋" w:eastAsia="仿宋" w:hAnsi="仿宋" w:cs="仿宋"/>
          <w:sz w:val="24"/>
          <w:szCs w:val="28"/>
        </w:rPr>
        <w:t>5</w:t>
      </w:r>
      <w:r>
        <w:rPr>
          <w:rFonts w:ascii="仿宋" w:eastAsia="仿宋" w:hAnsi="仿宋" w:cs="仿宋" w:hint="eastAsia"/>
          <w:sz w:val="24"/>
          <w:szCs w:val="28"/>
        </w:rPr>
        <w:t>分、省级立项</w:t>
      </w:r>
      <w:r>
        <w:rPr>
          <w:rFonts w:ascii="仿宋" w:eastAsia="仿宋" w:hAnsi="仿宋" w:cs="仿宋"/>
          <w:sz w:val="24"/>
          <w:szCs w:val="28"/>
        </w:rPr>
        <w:t>4</w:t>
      </w:r>
      <w:r>
        <w:rPr>
          <w:rFonts w:ascii="仿宋" w:eastAsia="仿宋" w:hAnsi="仿宋" w:cs="仿宋" w:hint="eastAsia"/>
          <w:sz w:val="24"/>
          <w:szCs w:val="28"/>
        </w:rPr>
        <w:t>分、校级立项</w:t>
      </w:r>
      <w:r>
        <w:rPr>
          <w:rFonts w:ascii="仿宋" w:eastAsia="仿宋" w:hAnsi="仿宋" w:cs="仿宋"/>
          <w:sz w:val="24"/>
          <w:szCs w:val="28"/>
        </w:rPr>
        <w:t>3</w:t>
      </w:r>
      <w:r>
        <w:rPr>
          <w:rFonts w:ascii="仿宋" w:eastAsia="仿宋" w:hAnsi="仿宋" w:cs="仿宋" w:hint="eastAsia"/>
          <w:sz w:val="24"/>
          <w:szCs w:val="28"/>
        </w:rPr>
        <w:t>分、院级立项</w:t>
      </w:r>
      <w:r>
        <w:rPr>
          <w:rFonts w:ascii="仿宋" w:eastAsia="仿宋" w:hAnsi="仿宋" w:cs="仿宋"/>
          <w:sz w:val="24"/>
          <w:szCs w:val="28"/>
        </w:rPr>
        <w:t>2</w:t>
      </w:r>
      <w:r>
        <w:rPr>
          <w:rFonts w:ascii="仿宋" w:eastAsia="仿宋" w:hAnsi="仿宋" w:cs="仿宋" w:hint="eastAsia"/>
          <w:sz w:val="24"/>
          <w:szCs w:val="28"/>
        </w:rPr>
        <w:t>分的标准进行加分，</w:t>
      </w:r>
      <w:r w:rsidRPr="000E5B78">
        <w:rPr>
          <w:rFonts w:ascii="仿宋" w:eastAsia="仿宋" w:hAnsi="仿宋" w:cs="仿宋" w:hint="eastAsia"/>
          <w:color w:val="FF0000"/>
          <w:sz w:val="24"/>
          <w:szCs w:val="28"/>
        </w:rPr>
        <w:t>非负责人减半</w:t>
      </w:r>
      <w:r>
        <w:rPr>
          <w:rFonts w:ascii="仿宋" w:eastAsia="仿宋" w:hAnsi="仿宋" w:cs="仿宋" w:hint="eastAsia"/>
          <w:sz w:val="24"/>
          <w:szCs w:val="28"/>
        </w:rPr>
        <w:t>。大创项目已经立项且加过分的，因未结题持续做该项目的同学下一学年不予再重复加分。</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(2)</w:t>
      </w:r>
      <w:r>
        <w:rPr>
          <w:rFonts w:ascii="仿宋" w:eastAsia="仿宋" w:hAnsi="仿宋" w:cs="仿宋" w:hint="eastAsia"/>
          <w:sz w:val="24"/>
          <w:szCs w:val="28"/>
        </w:rPr>
        <w:t>对于各类竞赛，如果</w:t>
      </w:r>
      <w:r>
        <w:rPr>
          <w:rFonts w:ascii="仿宋_GB2312" w:eastAsia="仿宋_GB2312" w:hAnsi="宋体" w:hint="eastAsia"/>
          <w:color w:val="FF0000"/>
          <w:sz w:val="24"/>
        </w:rPr>
        <w:t>代表</w:t>
      </w:r>
      <w:bookmarkStart w:id="0" w:name="_Hlk510733441"/>
      <w:r>
        <w:rPr>
          <w:rFonts w:ascii="仿宋_GB2312" w:eastAsia="仿宋_GB2312" w:hAnsi="宋体" w:hint="eastAsia"/>
          <w:color w:val="FF0000"/>
          <w:sz w:val="24"/>
        </w:rPr>
        <w:t>学校、</w:t>
      </w:r>
      <w:bookmarkEnd w:id="0"/>
      <w:r>
        <w:rPr>
          <w:rFonts w:ascii="仿宋_GB2312" w:eastAsia="仿宋_GB2312" w:hAnsi="宋体" w:hint="eastAsia"/>
          <w:color w:val="FF0000"/>
          <w:sz w:val="24"/>
        </w:rPr>
        <w:t>学院</w:t>
      </w:r>
      <w:r>
        <w:rPr>
          <w:rFonts w:ascii="仿宋" w:eastAsia="仿宋" w:hAnsi="仿宋" w:cs="仿宋" w:hint="eastAsia"/>
          <w:sz w:val="24"/>
          <w:szCs w:val="28"/>
        </w:rPr>
        <w:t>参加比赛但未获得名次，视情况加</w:t>
      </w:r>
      <w:r>
        <w:rPr>
          <w:rFonts w:ascii="仿宋" w:eastAsia="仿宋" w:hAnsi="仿宋" w:cs="仿宋" w:hint="eastAsia"/>
          <w:sz w:val="24"/>
          <w:szCs w:val="28"/>
        </w:rPr>
        <w:t>0.5</w:t>
      </w:r>
      <w:r>
        <w:rPr>
          <w:rFonts w:ascii="仿宋" w:eastAsia="仿宋" w:hAnsi="仿宋" w:cs="仿宋" w:hint="eastAsia"/>
          <w:sz w:val="24"/>
          <w:szCs w:val="28"/>
        </w:rPr>
        <w:t>分，</w:t>
      </w:r>
      <w:r>
        <w:rPr>
          <w:rFonts w:ascii="仿宋_GB2312" w:eastAsia="仿宋_GB2312" w:hAnsi="宋体" w:hint="eastAsia"/>
          <w:color w:val="FF0000"/>
          <w:sz w:val="24"/>
        </w:rPr>
        <w:t>集体项目加分减半即</w:t>
      </w:r>
      <w:r>
        <w:rPr>
          <w:rFonts w:ascii="仿宋_GB2312" w:eastAsia="仿宋_GB2312" w:hAnsi="宋体" w:hint="eastAsia"/>
          <w:color w:val="FF0000"/>
          <w:sz w:val="24"/>
        </w:rPr>
        <w:t>0.25</w:t>
      </w:r>
      <w:r>
        <w:rPr>
          <w:rFonts w:ascii="仿宋_GB2312" w:eastAsia="仿宋_GB2312" w:hAnsi="宋体" w:hint="eastAsia"/>
          <w:color w:val="FF0000"/>
          <w:sz w:val="24"/>
        </w:rPr>
        <w:t>分，</w:t>
      </w:r>
      <w:r>
        <w:rPr>
          <w:rFonts w:ascii="仿宋" w:eastAsia="仿宋" w:hAnsi="仿宋" w:cs="仿宋" w:hint="eastAsia"/>
          <w:sz w:val="24"/>
          <w:szCs w:val="28"/>
        </w:rPr>
        <w:t>不同竞赛可以累计加分。但是如果缺席比赛使项目空缺，扣</w:t>
      </w:r>
      <w:r>
        <w:rPr>
          <w:rFonts w:ascii="仿宋" w:eastAsia="仿宋" w:hAnsi="仿宋" w:cs="仿宋" w:hint="eastAsia"/>
          <w:sz w:val="24"/>
          <w:szCs w:val="28"/>
        </w:rPr>
        <w:t>0.5</w:t>
      </w:r>
      <w:r>
        <w:rPr>
          <w:rFonts w:ascii="仿宋" w:eastAsia="仿宋" w:hAnsi="仿宋" w:cs="仿宋" w:hint="eastAsia"/>
          <w:sz w:val="24"/>
          <w:szCs w:val="28"/>
        </w:rPr>
        <w:t>分。</w:t>
      </w:r>
      <w:r>
        <w:rPr>
          <w:rFonts w:ascii="仿宋_GB2312" w:eastAsia="仿宋_GB2312" w:hAnsi="宋体" w:hint="eastAsia"/>
          <w:color w:val="FF0000"/>
          <w:sz w:val="24"/>
        </w:rPr>
        <w:t>凡是以个人名义报名参加比赛且未获得名次的，不加分。（代表学校、学院指经学校、学院选拔出的团队或个人，例如，各类球队、辩队、心理剧比赛、团支书走起活动、校田径运动会、啦啦操等以及学校、学院为参加比赛遴选出的团队及个人）</w:t>
      </w:r>
    </w:p>
    <w:p w:rsidR="00AE5D6B" w:rsidRDefault="00BA048F">
      <w:pPr>
        <w:spacing w:line="360" w:lineRule="auto"/>
        <w:rPr>
          <w:rFonts w:ascii="仿宋" w:eastAsia="仿宋" w:hAnsi="仿宋" w:cs="仿宋"/>
          <w:b/>
          <w:bCs/>
          <w:sz w:val="24"/>
          <w:szCs w:val="28"/>
        </w:rPr>
      </w:pPr>
      <w:r>
        <w:rPr>
          <w:rFonts w:ascii="仿宋" w:eastAsia="仿宋" w:hAnsi="仿宋" w:cs="仿宋" w:hint="eastAsia"/>
          <w:b/>
          <w:bCs/>
          <w:sz w:val="24"/>
          <w:szCs w:val="28"/>
        </w:rPr>
        <w:t>（四）社会实</w:t>
      </w:r>
      <w:r>
        <w:rPr>
          <w:rFonts w:ascii="仿宋" w:eastAsia="仿宋" w:hAnsi="仿宋" w:cs="仿宋" w:hint="eastAsia"/>
          <w:b/>
          <w:bCs/>
          <w:sz w:val="24"/>
          <w:szCs w:val="28"/>
        </w:rPr>
        <w:t>践奖学金：</w:t>
      </w:r>
    </w:p>
    <w:p w:rsidR="00AE5D6B" w:rsidRDefault="00BA048F">
      <w:pPr>
        <w:spacing w:line="360" w:lineRule="auto"/>
        <w:ind w:firstLineChars="249" w:firstLine="600"/>
        <w:rPr>
          <w:rFonts w:ascii="仿宋" w:eastAsia="仿宋" w:hAnsi="仿宋" w:cs="仿宋"/>
          <w:sz w:val="24"/>
          <w:szCs w:val="28"/>
        </w:rPr>
      </w:pPr>
      <w:r>
        <w:rPr>
          <w:rFonts w:ascii="仿宋" w:eastAsia="仿宋" w:hAnsi="仿宋" w:cs="仿宋" w:hint="eastAsia"/>
          <w:b/>
          <w:sz w:val="24"/>
          <w:szCs w:val="28"/>
        </w:rPr>
        <w:t>基本原则：</w:t>
      </w:r>
      <w:r>
        <w:rPr>
          <w:rFonts w:ascii="仿宋" w:eastAsia="仿宋" w:hAnsi="仿宋" w:cs="仿宋" w:hint="eastAsia"/>
          <w:sz w:val="24"/>
          <w:szCs w:val="28"/>
        </w:rPr>
        <w:t>社会实践奖学金的获得者应具备以下条件之一：</w:t>
      </w:r>
    </w:p>
    <w:p w:rsidR="00AE5D6B" w:rsidRDefault="00BA048F">
      <w:pPr>
        <w:spacing w:line="360" w:lineRule="auto"/>
        <w:ind w:firstLineChars="250" w:firstLine="600"/>
        <w:rPr>
          <w:rFonts w:ascii="仿宋" w:eastAsia="仿宋" w:hAnsi="仿宋" w:cs="仿宋"/>
          <w:sz w:val="24"/>
          <w:szCs w:val="28"/>
        </w:rPr>
      </w:pPr>
      <w:r>
        <w:rPr>
          <w:rFonts w:ascii="仿宋" w:eastAsia="仿宋" w:hAnsi="仿宋" w:cs="仿宋" w:hint="eastAsia"/>
          <w:sz w:val="24"/>
          <w:szCs w:val="28"/>
        </w:rPr>
        <w:t>1</w:t>
      </w:r>
      <w:r>
        <w:rPr>
          <w:rFonts w:ascii="仿宋" w:eastAsia="仿宋" w:hAnsi="仿宋" w:cs="仿宋" w:hint="eastAsia"/>
          <w:sz w:val="24"/>
          <w:szCs w:val="28"/>
        </w:rPr>
        <w:t>、在校院组织的社会实践活动中受表彰；</w:t>
      </w:r>
    </w:p>
    <w:p w:rsidR="00AE5D6B" w:rsidRDefault="00BA048F">
      <w:pPr>
        <w:spacing w:line="360" w:lineRule="auto"/>
        <w:ind w:firstLineChars="250" w:firstLine="600"/>
        <w:rPr>
          <w:rFonts w:ascii="仿宋" w:eastAsia="仿宋" w:hAnsi="仿宋" w:cs="仿宋"/>
          <w:sz w:val="24"/>
          <w:szCs w:val="28"/>
        </w:rPr>
      </w:pPr>
      <w:r>
        <w:rPr>
          <w:rFonts w:ascii="仿宋" w:eastAsia="仿宋" w:hAnsi="仿宋" w:cs="仿宋" w:hint="eastAsia"/>
          <w:sz w:val="24"/>
          <w:szCs w:val="28"/>
        </w:rPr>
        <w:t>2</w:t>
      </w:r>
      <w:r>
        <w:rPr>
          <w:rFonts w:ascii="仿宋" w:eastAsia="仿宋" w:hAnsi="仿宋" w:cs="仿宋" w:hint="eastAsia"/>
          <w:sz w:val="24"/>
          <w:szCs w:val="28"/>
        </w:rPr>
        <w:t>、积极参加社会实践活动，出色完成社会实践任务，成果被有关部门采用或在院级以上优秀论文评比中获奖；</w:t>
      </w:r>
    </w:p>
    <w:p w:rsidR="00AE5D6B" w:rsidRDefault="00BA048F">
      <w:pPr>
        <w:spacing w:line="360" w:lineRule="auto"/>
        <w:ind w:firstLineChars="250" w:firstLine="600"/>
        <w:rPr>
          <w:rFonts w:ascii="仿宋" w:eastAsia="仿宋" w:hAnsi="仿宋" w:cs="仿宋"/>
          <w:sz w:val="24"/>
          <w:szCs w:val="28"/>
        </w:rPr>
      </w:pPr>
      <w:r>
        <w:rPr>
          <w:rFonts w:ascii="仿宋" w:eastAsia="仿宋" w:hAnsi="仿宋" w:cs="仿宋" w:hint="eastAsia"/>
          <w:sz w:val="24"/>
          <w:szCs w:val="28"/>
        </w:rPr>
        <w:t>3</w:t>
      </w:r>
      <w:r>
        <w:rPr>
          <w:rFonts w:ascii="仿宋" w:eastAsia="仿宋" w:hAnsi="仿宋" w:cs="仿宋" w:hint="eastAsia"/>
          <w:sz w:val="24"/>
          <w:szCs w:val="28"/>
        </w:rPr>
        <w:t>、组织、策划校内外重大社会实践活动，产生良好的社会影响。</w:t>
      </w:r>
    </w:p>
    <w:p w:rsidR="00AE5D6B" w:rsidRDefault="00BA048F">
      <w:pPr>
        <w:pStyle w:val="1"/>
        <w:spacing w:line="360" w:lineRule="auto"/>
        <w:ind w:firstLineChars="208" w:firstLine="501"/>
        <w:jc w:val="left"/>
        <w:rPr>
          <w:rFonts w:ascii="仿宋" w:eastAsia="仿宋" w:hAnsi="仿宋" w:cs="仿宋"/>
          <w:b/>
          <w:sz w:val="24"/>
          <w:szCs w:val="28"/>
        </w:rPr>
      </w:pPr>
      <w:r>
        <w:rPr>
          <w:rFonts w:ascii="仿宋" w:eastAsia="仿宋" w:hAnsi="仿宋" w:cs="仿宋" w:hint="eastAsia"/>
          <w:b/>
          <w:sz w:val="24"/>
          <w:szCs w:val="28"/>
        </w:rPr>
        <w:t>实施细则：</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 xml:space="preserve">    1</w:t>
      </w:r>
      <w:r>
        <w:rPr>
          <w:rFonts w:ascii="仿宋" w:eastAsia="仿宋" w:hAnsi="仿宋" w:cs="仿宋" w:hint="eastAsia"/>
          <w:sz w:val="24"/>
          <w:szCs w:val="28"/>
        </w:rPr>
        <w:t>、认真参加社会实践活动（至少有参加一次暑假或寒假社会实践活动），在规定时间上交社会实践报告，可参评社会实践奖学金；</w:t>
      </w:r>
    </w:p>
    <w:p w:rsidR="00AE5D6B" w:rsidRDefault="00BA048F">
      <w:pPr>
        <w:ind w:firstLineChars="200" w:firstLine="480"/>
        <w:rPr>
          <w:rFonts w:ascii="仿宋_GB2312" w:eastAsia="仿宋_GB2312" w:hAnsi="宋体"/>
          <w:color w:val="FF0000"/>
          <w:sz w:val="24"/>
        </w:rPr>
      </w:pPr>
      <w:r>
        <w:rPr>
          <w:rFonts w:ascii="仿宋" w:eastAsia="仿宋" w:hAnsi="仿宋" w:cs="仿宋" w:hint="eastAsia"/>
          <w:sz w:val="24"/>
          <w:szCs w:val="28"/>
        </w:rPr>
        <w:t xml:space="preserve">    2</w:t>
      </w:r>
      <w:r>
        <w:rPr>
          <w:rFonts w:ascii="仿宋" w:eastAsia="仿宋" w:hAnsi="仿宋" w:cs="仿宋" w:hint="eastAsia"/>
          <w:sz w:val="24"/>
          <w:szCs w:val="28"/>
        </w:rPr>
        <w:t>、实践团队（或实践调研报告）受到省级以上表彰的，团队成员（或报告撰写人）加</w:t>
      </w:r>
      <w:r>
        <w:rPr>
          <w:rFonts w:ascii="仿宋" w:eastAsia="仿宋" w:hAnsi="仿宋" w:cs="仿宋" w:hint="eastAsia"/>
          <w:sz w:val="24"/>
          <w:szCs w:val="28"/>
        </w:rPr>
        <w:t>20</w:t>
      </w:r>
      <w:r>
        <w:rPr>
          <w:rFonts w:ascii="仿宋" w:eastAsia="仿宋" w:hAnsi="仿宋" w:cs="仿宋" w:hint="eastAsia"/>
          <w:sz w:val="24"/>
          <w:szCs w:val="28"/>
        </w:rPr>
        <w:t>分，受学校表彰的，团队成员（或报告撰写人）加</w:t>
      </w:r>
      <w:r>
        <w:rPr>
          <w:rFonts w:ascii="仿宋" w:eastAsia="仿宋" w:hAnsi="仿宋" w:cs="仿宋" w:hint="eastAsia"/>
          <w:sz w:val="24"/>
          <w:szCs w:val="28"/>
        </w:rPr>
        <w:t>10</w:t>
      </w:r>
      <w:r>
        <w:rPr>
          <w:rFonts w:ascii="仿宋" w:eastAsia="仿宋" w:hAnsi="仿宋" w:cs="仿宋" w:hint="eastAsia"/>
          <w:sz w:val="24"/>
          <w:szCs w:val="28"/>
        </w:rPr>
        <w:t>分，受学院表彰的，团队成员（或报告撰写人）加</w:t>
      </w:r>
      <w:r>
        <w:rPr>
          <w:rFonts w:ascii="仿宋" w:eastAsia="仿宋" w:hAnsi="仿宋" w:cs="仿宋" w:hint="eastAsia"/>
          <w:sz w:val="24"/>
          <w:szCs w:val="28"/>
        </w:rPr>
        <w:t>5</w:t>
      </w:r>
      <w:r>
        <w:rPr>
          <w:rFonts w:ascii="仿宋" w:eastAsia="仿宋" w:hAnsi="仿宋" w:cs="仿宋" w:hint="eastAsia"/>
          <w:sz w:val="24"/>
          <w:szCs w:val="28"/>
        </w:rPr>
        <w:t>分。</w:t>
      </w:r>
      <w:r>
        <w:rPr>
          <w:rFonts w:ascii="仿宋" w:eastAsia="仿宋" w:hAnsi="仿宋" w:cs="仿宋" w:hint="eastAsia"/>
          <w:sz w:val="24"/>
          <w:szCs w:val="28"/>
          <w:highlight w:val="yellow"/>
        </w:rPr>
        <w:t>同一实践成果获得不同级别表彰，只取最高分，不重复累加；</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 xml:space="preserve">    3</w:t>
      </w:r>
      <w:r>
        <w:rPr>
          <w:rFonts w:ascii="仿宋" w:eastAsia="仿宋" w:hAnsi="仿宋" w:cs="仿宋" w:hint="eastAsia"/>
          <w:sz w:val="24"/>
          <w:szCs w:val="28"/>
        </w:rPr>
        <w:t>、个人受到省级以上表彰加</w:t>
      </w:r>
      <w:r>
        <w:rPr>
          <w:rFonts w:ascii="仿宋" w:eastAsia="仿宋" w:hAnsi="仿宋" w:cs="仿宋" w:hint="eastAsia"/>
          <w:sz w:val="24"/>
          <w:szCs w:val="28"/>
        </w:rPr>
        <w:t>10</w:t>
      </w:r>
      <w:r>
        <w:rPr>
          <w:rFonts w:ascii="仿宋" w:eastAsia="仿宋" w:hAnsi="仿宋" w:cs="仿宋" w:hint="eastAsia"/>
          <w:sz w:val="24"/>
          <w:szCs w:val="28"/>
        </w:rPr>
        <w:t>分，学校表彰加</w:t>
      </w:r>
      <w:r>
        <w:rPr>
          <w:rFonts w:ascii="仿宋" w:eastAsia="仿宋" w:hAnsi="仿宋" w:cs="仿宋" w:hint="eastAsia"/>
          <w:sz w:val="24"/>
          <w:szCs w:val="28"/>
        </w:rPr>
        <w:t>5</w:t>
      </w:r>
      <w:r>
        <w:rPr>
          <w:rFonts w:ascii="仿宋" w:eastAsia="仿宋" w:hAnsi="仿宋" w:cs="仿宋" w:hint="eastAsia"/>
          <w:sz w:val="24"/>
          <w:szCs w:val="28"/>
        </w:rPr>
        <w:t>分，学院表彰加</w:t>
      </w:r>
      <w:r>
        <w:rPr>
          <w:rFonts w:ascii="仿宋" w:eastAsia="仿宋" w:hAnsi="仿宋" w:cs="仿宋" w:hint="eastAsia"/>
          <w:sz w:val="24"/>
          <w:szCs w:val="28"/>
        </w:rPr>
        <w:t>2.5</w:t>
      </w:r>
      <w:r>
        <w:rPr>
          <w:rFonts w:ascii="仿宋" w:eastAsia="仿宋" w:hAnsi="仿宋" w:cs="仿宋" w:hint="eastAsia"/>
          <w:sz w:val="24"/>
          <w:szCs w:val="28"/>
        </w:rPr>
        <w:t>分。如果个人和团队（或调研报告）同时获奖的，只取最高分，不重复累加，个人因同一实践成果获得不同级别表彰，只取最高分，不重复累加。</w:t>
      </w:r>
    </w:p>
    <w:p w:rsidR="00AE5D6B" w:rsidRDefault="00BA048F">
      <w:pPr>
        <w:spacing w:line="360" w:lineRule="auto"/>
        <w:rPr>
          <w:rFonts w:ascii="仿宋" w:eastAsia="仿宋" w:hAnsi="仿宋" w:cs="仿宋"/>
          <w:b/>
          <w:bCs/>
          <w:sz w:val="24"/>
          <w:szCs w:val="28"/>
        </w:rPr>
      </w:pPr>
      <w:r>
        <w:rPr>
          <w:rFonts w:ascii="仿宋" w:eastAsia="仿宋" w:hAnsi="仿宋" w:cs="仿宋" w:hint="eastAsia"/>
          <w:b/>
          <w:bCs/>
          <w:sz w:val="24"/>
          <w:szCs w:val="28"/>
        </w:rPr>
        <w:t>（五）志愿服务奖学金：</w:t>
      </w:r>
    </w:p>
    <w:p w:rsidR="00AE5D6B" w:rsidRDefault="00BA048F">
      <w:pPr>
        <w:spacing w:line="360" w:lineRule="auto"/>
        <w:ind w:firstLineChars="200" w:firstLine="482"/>
        <w:rPr>
          <w:rFonts w:ascii="仿宋" w:eastAsia="仿宋" w:hAnsi="仿宋" w:cs="仿宋"/>
          <w:b/>
          <w:bCs/>
          <w:sz w:val="24"/>
          <w:szCs w:val="28"/>
        </w:rPr>
      </w:pPr>
      <w:r>
        <w:rPr>
          <w:rFonts w:ascii="仿宋" w:eastAsia="仿宋" w:hAnsi="仿宋" w:cs="仿宋" w:hint="eastAsia"/>
          <w:b/>
          <w:bCs/>
          <w:sz w:val="24"/>
          <w:szCs w:val="28"/>
        </w:rPr>
        <w:t>基本原则：</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奖励在共青团组织或志愿者组织注</w:t>
      </w:r>
      <w:r>
        <w:rPr>
          <w:rFonts w:ascii="仿宋" w:eastAsia="仿宋" w:hAnsi="仿宋" w:cs="仿宋" w:hint="eastAsia"/>
          <w:sz w:val="24"/>
          <w:szCs w:val="28"/>
        </w:rPr>
        <w:t>册登记、参加服务活动的志愿者，并具备以下条件之一：</w:t>
      </w:r>
    </w:p>
    <w:p w:rsidR="00AE5D6B" w:rsidRDefault="00BA048F">
      <w:pPr>
        <w:ind w:firstLineChars="200" w:firstLine="480"/>
        <w:rPr>
          <w:rFonts w:ascii="仿宋_GB2312" w:eastAsia="仿宋_GB2312" w:hAnsi="宋体"/>
          <w:color w:val="FF0000"/>
          <w:sz w:val="24"/>
        </w:rPr>
      </w:pPr>
      <w:r>
        <w:rPr>
          <w:rFonts w:ascii="仿宋" w:eastAsia="仿宋" w:hAnsi="仿宋" w:cs="仿宋" w:hint="eastAsia"/>
          <w:sz w:val="24"/>
          <w:szCs w:val="28"/>
        </w:rPr>
        <w:t>1</w:t>
      </w:r>
      <w:r>
        <w:rPr>
          <w:rFonts w:ascii="仿宋" w:eastAsia="仿宋" w:hAnsi="仿宋" w:cs="仿宋" w:hint="eastAsia"/>
          <w:sz w:val="24"/>
          <w:szCs w:val="28"/>
        </w:rPr>
        <w:t>．经常从事支教开发、社区建设、环境保护、校园公益、应急救助等志愿服务工作，参评学年</w:t>
      </w:r>
      <w:r>
        <w:rPr>
          <w:rFonts w:ascii="仿宋" w:eastAsia="仿宋" w:hAnsi="仿宋" w:cs="仿宋" w:hint="eastAsia"/>
          <w:sz w:val="24"/>
          <w:szCs w:val="28"/>
          <w:highlight w:val="yellow"/>
        </w:rPr>
        <w:t>累计</w:t>
      </w:r>
      <w:r>
        <w:rPr>
          <w:rFonts w:ascii="仿宋" w:eastAsia="仿宋" w:hAnsi="仿宋" w:cs="仿宋" w:hint="eastAsia"/>
          <w:sz w:val="24"/>
          <w:szCs w:val="28"/>
        </w:rPr>
        <w:t>登记的志愿服务时间达到</w:t>
      </w:r>
      <w:r>
        <w:rPr>
          <w:rFonts w:ascii="仿宋" w:eastAsia="仿宋" w:hAnsi="仿宋" w:cs="仿宋" w:hint="eastAsia"/>
          <w:sz w:val="24"/>
          <w:szCs w:val="28"/>
        </w:rPr>
        <w:t>80</w:t>
      </w:r>
      <w:r>
        <w:rPr>
          <w:rFonts w:ascii="仿宋" w:eastAsia="仿宋" w:hAnsi="仿宋" w:cs="仿宋" w:hint="eastAsia"/>
          <w:sz w:val="24"/>
          <w:szCs w:val="28"/>
        </w:rPr>
        <w:t>小时以上（含</w:t>
      </w:r>
      <w:r>
        <w:rPr>
          <w:rFonts w:ascii="仿宋" w:eastAsia="仿宋" w:hAnsi="仿宋" w:cs="仿宋" w:hint="eastAsia"/>
          <w:sz w:val="24"/>
          <w:szCs w:val="28"/>
        </w:rPr>
        <w:t>80</w:t>
      </w:r>
      <w:r>
        <w:rPr>
          <w:rFonts w:ascii="仿宋" w:eastAsia="仿宋" w:hAnsi="仿宋" w:cs="仿宋" w:hint="eastAsia"/>
          <w:sz w:val="24"/>
          <w:szCs w:val="28"/>
        </w:rPr>
        <w:t>小时），并得到志愿服务对象认可；</w:t>
      </w:r>
      <w:r>
        <w:rPr>
          <w:rFonts w:ascii="仿宋" w:eastAsia="仿宋" w:hAnsi="仿宋" w:cs="仿宋" w:hint="eastAsia"/>
          <w:sz w:val="24"/>
          <w:szCs w:val="28"/>
        </w:rPr>
        <w:t>2</w:t>
      </w:r>
      <w:r>
        <w:rPr>
          <w:rFonts w:ascii="仿宋" w:eastAsia="仿宋" w:hAnsi="仿宋" w:cs="仿宋" w:hint="eastAsia"/>
          <w:sz w:val="24"/>
          <w:szCs w:val="28"/>
        </w:rPr>
        <w:t>．参评学年从事支教开发、社区建设、环境保护、校园公益、应急救助等</w:t>
      </w:r>
      <w:r>
        <w:rPr>
          <w:rFonts w:ascii="仿宋" w:eastAsia="仿宋" w:hAnsi="仿宋" w:cs="仿宋" w:hint="eastAsia"/>
          <w:sz w:val="24"/>
          <w:szCs w:val="28"/>
          <w:highlight w:val="yellow"/>
        </w:rPr>
        <w:t>某一专项</w:t>
      </w:r>
      <w:r>
        <w:rPr>
          <w:rFonts w:ascii="仿宋" w:eastAsia="仿宋" w:hAnsi="仿宋" w:cs="仿宋" w:hint="eastAsia"/>
          <w:sz w:val="24"/>
          <w:szCs w:val="28"/>
        </w:rPr>
        <w:t>志愿服务时间达到</w:t>
      </w:r>
      <w:r>
        <w:rPr>
          <w:rFonts w:ascii="仿宋" w:eastAsia="仿宋" w:hAnsi="仿宋" w:cs="仿宋" w:hint="eastAsia"/>
          <w:sz w:val="24"/>
          <w:szCs w:val="28"/>
        </w:rPr>
        <w:t>50</w:t>
      </w:r>
      <w:r>
        <w:rPr>
          <w:rFonts w:ascii="仿宋" w:eastAsia="仿宋" w:hAnsi="仿宋" w:cs="仿宋" w:hint="eastAsia"/>
          <w:sz w:val="24"/>
          <w:szCs w:val="28"/>
        </w:rPr>
        <w:t>小时以上（含</w:t>
      </w:r>
      <w:r>
        <w:rPr>
          <w:rFonts w:ascii="仿宋" w:eastAsia="仿宋" w:hAnsi="仿宋" w:cs="仿宋" w:hint="eastAsia"/>
          <w:sz w:val="24"/>
          <w:szCs w:val="28"/>
        </w:rPr>
        <w:t>50</w:t>
      </w:r>
      <w:r>
        <w:rPr>
          <w:rFonts w:ascii="仿宋" w:eastAsia="仿宋" w:hAnsi="仿宋" w:cs="仿宋" w:hint="eastAsia"/>
          <w:sz w:val="24"/>
          <w:szCs w:val="28"/>
        </w:rPr>
        <w:t>小时），并得到志愿服务对象认可；</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3</w:t>
      </w:r>
      <w:r>
        <w:rPr>
          <w:rFonts w:ascii="仿宋" w:eastAsia="仿宋" w:hAnsi="仿宋" w:cs="仿宋" w:hint="eastAsia"/>
          <w:sz w:val="24"/>
          <w:szCs w:val="28"/>
        </w:rPr>
        <w:t>．参加过重大活动的志愿服务工作并获得服务单位或组织单位的表彰；</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lastRenderedPageBreak/>
        <w:t>4.</w:t>
      </w:r>
      <w:r>
        <w:rPr>
          <w:rFonts w:ascii="仿宋" w:eastAsia="仿宋" w:hAnsi="仿宋" w:cs="仿宋" w:hint="eastAsia"/>
          <w:sz w:val="24"/>
          <w:szCs w:val="28"/>
        </w:rPr>
        <w:t>在志愿服务方面有其他突出表现的。</w:t>
      </w:r>
    </w:p>
    <w:p w:rsidR="00AE5D6B" w:rsidRDefault="00BA048F">
      <w:pPr>
        <w:spacing w:line="360" w:lineRule="auto"/>
        <w:rPr>
          <w:rFonts w:ascii="仿宋" w:eastAsia="仿宋" w:hAnsi="仿宋" w:cs="仿宋"/>
          <w:b/>
          <w:bCs/>
          <w:sz w:val="24"/>
          <w:szCs w:val="28"/>
        </w:rPr>
      </w:pPr>
      <w:r>
        <w:rPr>
          <w:rFonts w:ascii="仿宋" w:eastAsia="仿宋" w:hAnsi="仿宋" w:cs="仿宋" w:hint="eastAsia"/>
          <w:b/>
          <w:bCs/>
          <w:sz w:val="24"/>
          <w:szCs w:val="28"/>
        </w:rPr>
        <w:t>实施细则：</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1</w:t>
      </w:r>
      <w:r>
        <w:rPr>
          <w:rFonts w:ascii="仿宋" w:eastAsia="仿宋" w:hAnsi="仿宋" w:cs="仿宋" w:hint="eastAsia"/>
          <w:sz w:val="24"/>
          <w:szCs w:val="28"/>
        </w:rPr>
        <w:t>）志愿服务时间达到</w:t>
      </w:r>
      <w:r>
        <w:rPr>
          <w:rFonts w:ascii="仿宋" w:eastAsia="仿宋" w:hAnsi="仿宋" w:cs="仿宋" w:hint="eastAsia"/>
          <w:sz w:val="24"/>
          <w:szCs w:val="28"/>
        </w:rPr>
        <w:t>80</w:t>
      </w:r>
      <w:r>
        <w:rPr>
          <w:rFonts w:ascii="仿宋" w:eastAsia="仿宋" w:hAnsi="仿宋" w:cs="仿宋" w:hint="eastAsia"/>
          <w:sz w:val="24"/>
          <w:szCs w:val="28"/>
        </w:rPr>
        <w:t>小时后，每增</w:t>
      </w:r>
      <w:r>
        <w:rPr>
          <w:rFonts w:ascii="仿宋" w:eastAsia="仿宋" w:hAnsi="仿宋" w:cs="仿宋" w:hint="eastAsia"/>
          <w:sz w:val="24"/>
          <w:szCs w:val="28"/>
        </w:rPr>
        <w:t>加</w:t>
      </w:r>
      <w:r>
        <w:rPr>
          <w:rFonts w:ascii="仿宋" w:eastAsia="仿宋" w:hAnsi="仿宋" w:cs="仿宋" w:hint="eastAsia"/>
          <w:sz w:val="24"/>
          <w:szCs w:val="28"/>
        </w:rPr>
        <w:t>20</w:t>
      </w:r>
      <w:r>
        <w:rPr>
          <w:rFonts w:ascii="仿宋" w:eastAsia="仿宋" w:hAnsi="仿宋" w:cs="仿宋" w:hint="eastAsia"/>
          <w:sz w:val="24"/>
          <w:szCs w:val="28"/>
        </w:rPr>
        <w:t>小时可增加</w:t>
      </w:r>
      <w:r>
        <w:rPr>
          <w:rFonts w:ascii="仿宋" w:eastAsia="仿宋" w:hAnsi="仿宋" w:cs="仿宋" w:hint="eastAsia"/>
          <w:sz w:val="24"/>
          <w:szCs w:val="28"/>
        </w:rPr>
        <w:t>5</w:t>
      </w:r>
      <w:r>
        <w:rPr>
          <w:rFonts w:ascii="仿宋" w:eastAsia="仿宋" w:hAnsi="仿宋" w:cs="仿宋" w:hint="eastAsia"/>
          <w:sz w:val="24"/>
          <w:szCs w:val="28"/>
        </w:rPr>
        <w:t>分，最多加</w:t>
      </w:r>
      <w:r>
        <w:rPr>
          <w:rFonts w:ascii="仿宋" w:eastAsia="仿宋" w:hAnsi="仿宋" w:cs="仿宋" w:hint="eastAsia"/>
          <w:sz w:val="24"/>
          <w:szCs w:val="28"/>
        </w:rPr>
        <w:t>10</w:t>
      </w:r>
      <w:r>
        <w:rPr>
          <w:rFonts w:ascii="仿宋" w:eastAsia="仿宋" w:hAnsi="仿宋" w:cs="仿宋" w:hint="eastAsia"/>
          <w:sz w:val="24"/>
          <w:szCs w:val="28"/>
        </w:rPr>
        <w:t>分。</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2</w:t>
      </w:r>
      <w:r>
        <w:rPr>
          <w:rFonts w:ascii="仿宋" w:eastAsia="仿宋" w:hAnsi="仿宋" w:cs="仿宋" w:hint="eastAsia"/>
          <w:sz w:val="24"/>
          <w:szCs w:val="28"/>
        </w:rPr>
        <w:t>）志愿服务时间达到</w:t>
      </w:r>
      <w:r>
        <w:rPr>
          <w:rFonts w:ascii="仿宋" w:eastAsia="仿宋" w:hAnsi="仿宋" w:cs="仿宋" w:hint="eastAsia"/>
          <w:sz w:val="24"/>
          <w:szCs w:val="28"/>
        </w:rPr>
        <w:t>50</w:t>
      </w:r>
      <w:r>
        <w:rPr>
          <w:rFonts w:ascii="仿宋" w:eastAsia="仿宋" w:hAnsi="仿宋" w:cs="仿宋" w:hint="eastAsia"/>
          <w:sz w:val="24"/>
          <w:szCs w:val="28"/>
        </w:rPr>
        <w:t>小时后，每增加</w:t>
      </w:r>
      <w:r>
        <w:rPr>
          <w:rFonts w:ascii="仿宋" w:eastAsia="仿宋" w:hAnsi="仿宋" w:cs="仿宋" w:hint="eastAsia"/>
          <w:sz w:val="24"/>
          <w:szCs w:val="28"/>
        </w:rPr>
        <w:t>10</w:t>
      </w:r>
      <w:r>
        <w:rPr>
          <w:rFonts w:ascii="仿宋" w:eastAsia="仿宋" w:hAnsi="仿宋" w:cs="仿宋" w:hint="eastAsia"/>
          <w:sz w:val="24"/>
          <w:szCs w:val="28"/>
        </w:rPr>
        <w:t>小时可增加</w:t>
      </w:r>
      <w:r>
        <w:rPr>
          <w:rFonts w:ascii="仿宋" w:eastAsia="仿宋" w:hAnsi="仿宋" w:cs="仿宋" w:hint="eastAsia"/>
          <w:sz w:val="24"/>
          <w:szCs w:val="28"/>
        </w:rPr>
        <w:t>5</w:t>
      </w:r>
      <w:r>
        <w:rPr>
          <w:rFonts w:ascii="仿宋" w:eastAsia="仿宋" w:hAnsi="仿宋" w:cs="仿宋" w:hint="eastAsia"/>
          <w:sz w:val="24"/>
          <w:szCs w:val="28"/>
        </w:rPr>
        <w:t>分，最多加</w:t>
      </w:r>
      <w:r>
        <w:rPr>
          <w:rFonts w:ascii="仿宋" w:eastAsia="仿宋" w:hAnsi="仿宋" w:cs="仿宋" w:hint="eastAsia"/>
          <w:sz w:val="24"/>
          <w:szCs w:val="28"/>
        </w:rPr>
        <w:t>10</w:t>
      </w:r>
      <w:r>
        <w:rPr>
          <w:rFonts w:ascii="仿宋" w:eastAsia="仿宋" w:hAnsi="仿宋" w:cs="仿宋" w:hint="eastAsia"/>
          <w:sz w:val="24"/>
          <w:szCs w:val="28"/>
        </w:rPr>
        <w:t>分。</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3</w:t>
      </w:r>
      <w:r>
        <w:rPr>
          <w:rFonts w:ascii="仿宋" w:eastAsia="仿宋" w:hAnsi="仿宋" w:cs="仿宋" w:hint="eastAsia"/>
          <w:sz w:val="24"/>
          <w:szCs w:val="28"/>
        </w:rPr>
        <w:t>）获国家级、省级、市级、校级表彰或重要主流媒体的正面报道分别加</w:t>
      </w:r>
      <w:r>
        <w:rPr>
          <w:rFonts w:ascii="仿宋" w:eastAsia="仿宋" w:hAnsi="仿宋" w:cs="仿宋" w:hint="eastAsia"/>
          <w:sz w:val="24"/>
          <w:szCs w:val="28"/>
        </w:rPr>
        <w:t>30</w:t>
      </w:r>
      <w:r>
        <w:rPr>
          <w:rFonts w:ascii="仿宋" w:eastAsia="仿宋" w:hAnsi="仿宋" w:cs="仿宋" w:hint="eastAsia"/>
          <w:sz w:val="24"/>
          <w:szCs w:val="28"/>
        </w:rPr>
        <w:t>、</w:t>
      </w:r>
      <w:r>
        <w:rPr>
          <w:rFonts w:ascii="仿宋" w:eastAsia="仿宋" w:hAnsi="仿宋" w:cs="仿宋" w:hint="eastAsia"/>
          <w:sz w:val="24"/>
          <w:szCs w:val="28"/>
        </w:rPr>
        <w:t>25</w:t>
      </w:r>
      <w:r>
        <w:rPr>
          <w:rFonts w:ascii="仿宋" w:eastAsia="仿宋" w:hAnsi="仿宋" w:cs="仿宋" w:hint="eastAsia"/>
          <w:sz w:val="24"/>
          <w:szCs w:val="28"/>
        </w:rPr>
        <w:t>、</w:t>
      </w:r>
      <w:r>
        <w:rPr>
          <w:rFonts w:ascii="仿宋" w:eastAsia="仿宋" w:hAnsi="仿宋" w:cs="仿宋" w:hint="eastAsia"/>
          <w:sz w:val="24"/>
          <w:szCs w:val="28"/>
        </w:rPr>
        <w:t>20</w:t>
      </w:r>
      <w:r>
        <w:rPr>
          <w:rFonts w:ascii="仿宋" w:eastAsia="仿宋" w:hAnsi="仿宋" w:cs="仿宋" w:hint="eastAsia"/>
          <w:sz w:val="24"/>
          <w:szCs w:val="28"/>
        </w:rPr>
        <w:t>、</w:t>
      </w:r>
      <w:r>
        <w:rPr>
          <w:rFonts w:ascii="仿宋" w:eastAsia="仿宋" w:hAnsi="仿宋" w:cs="仿宋" w:hint="eastAsia"/>
          <w:sz w:val="24"/>
          <w:szCs w:val="28"/>
        </w:rPr>
        <w:t>15</w:t>
      </w:r>
      <w:r>
        <w:rPr>
          <w:rFonts w:ascii="仿宋" w:eastAsia="仿宋" w:hAnsi="仿宋" w:cs="仿宋" w:hint="eastAsia"/>
          <w:sz w:val="24"/>
          <w:szCs w:val="28"/>
        </w:rPr>
        <w:t>分，同时获得多个表彰，只选最高等级加分，不累计加分，只记一个。院优秀志愿者加</w:t>
      </w:r>
      <w:r>
        <w:rPr>
          <w:rFonts w:ascii="仿宋" w:eastAsia="仿宋" w:hAnsi="仿宋" w:cs="仿宋" w:hint="eastAsia"/>
          <w:sz w:val="24"/>
          <w:szCs w:val="28"/>
        </w:rPr>
        <w:t>5</w:t>
      </w:r>
      <w:r>
        <w:rPr>
          <w:rFonts w:ascii="仿宋" w:eastAsia="仿宋" w:hAnsi="仿宋" w:cs="仿宋" w:hint="eastAsia"/>
          <w:sz w:val="24"/>
          <w:szCs w:val="28"/>
        </w:rPr>
        <w:t>分。</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4</w:t>
      </w:r>
      <w:r>
        <w:rPr>
          <w:rFonts w:ascii="仿宋" w:eastAsia="仿宋" w:hAnsi="仿宋" w:cs="仿宋" w:hint="eastAsia"/>
          <w:sz w:val="24"/>
          <w:szCs w:val="28"/>
        </w:rPr>
        <w:t>）在志愿服务方面有其他（抢险救灾、见义勇为、舍己为人等方面）突出表现或产生较大社会影响，获国家级、省级、市级、校级、院级表彰或者重要主流媒体的正面报道分别加</w:t>
      </w:r>
      <w:r>
        <w:rPr>
          <w:rFonts w:ascii="仿宋" w:eastAsia="仿宋" w:hAnsi="仿宋" w:cs="仿宋" w:hint="eastAsia"/>
          <w:sz w:val="24"/>
          <w:szCs w:val="28"/>
        </w:rPr>
        <w:t>30</w:t>
      </w:r>
      <w:r>
        <w:rPr>
          <w:rFonts w:ascii="仿宋" w:eastAsia="仿宋" w:hAnsi="仿宋" w:cs="仿宋" w:hint="eastAsia"/>
          <w:sz w:val="24"/>
          <w:szCs w:val="28"/>
        </w:rPr>
        <w:t>、</w:t>
      </w:r>
      <w:r>
        <w:rPr>
          <w:rFonts w:ascii="仿宋" w:eastAsia="仿宋" w:hAnsi="仿宋" w:cs="仿宋" w:hint="eastAsia"/>
          <w:sz w:val="24"/>
          <w:szCs w:val="28"/>
        </w:rPr>
        <w:t>25</w:t>
      </w:r>
      <w:r>
        <w:rPr>
          <w:rFonts w:ascii="仿宋" w:eastAsia="仿宋" w:hAnsi="仿宋" w:cs="仿宋" w:hint="eastAsia"/>
          <w:sz w:val="24"/>
          <w:szCs w:val="28"/>
        </w:rPr>
        <w:t>、</w:t>
      </w:r>
      <w:r>
        <w:rPr>
          <w:rFonts w:ascii="仿宋" w:eastAsia="仿宋" w:hAnsi="仿宋" w:cs="仿宋" w:hint="eastAsia"/>
          <w:sz w:val="24"/>
          <w:szCs w:val="28"/>
        </w:rPr>
        <w:t>20</w:t>
      </w:r>
      <w:r>
        <w:rPr>
          <w:rFonts w:ascii="仿宋" w:eastAsia="仿宋" w:hAnsi="仿宋" w:cs="仿宋" w:hint="eastAsia"/>
          <w:sz w:val="24"/>
          <w:szCs w:val="28"/>
        </w:rPr>
        <w:t>、</w:t>
      </w:r>
      <w:r>
        <w:rPr>
          <w:rFonts w:ascii="仿宋" w:eastAsia="仿宋" w:hAnsi="仿宋" w:cs="仿宋" w:hint="eastAsia"/>
          <w:sz w:val="24"/>
          <w:szCs w:val="28"/>
        </w:rPr>
        <w:t>15</w:t>
      </w:r>
      <w:r>
        <w:rPr>
          <w:rFonts w:ascii="仿宋" w:eastAsia="仿宋" w:hAnsi="仿宋" w:cs="仿宋" w:hint="eastAsia"/>
          <w:sz w:val="24"/>
          <w:szCs w:val="28"/>
        </w:rPr>
        <w:t>、</w:t>
      </w:r>
      <w:r>
        <w:rPr>
          <w:rFonts w:ascii="仿宋" w:eastAsia="仿宋" w:hAnsi="仿宋" w:cs="仿宋" w:hint="eastAsia"/>
          <w:sz w:val="24"/>
          <w:szCs w:val="28"/>
        </w:rPr>
        <w:t>10</w:t>
      </w:r>
      <w:r>
        <w:rPr>
          <w:rFonts w:ascii="仿宋" w:eastAsia="仿宋" w:hAnsi="仿宋" w:cs="仿宋" w:hint="eastAsia"/>
          <w:sz w:val="24"/>
          <w:szCs w:val="28"/>
        </w:rPr>
        <w:t>分，同时获得多个表彰，只选最高等级加分，不累计加分，只记一个。院优秀志愿者加</w:t>
      </w:r>
      <w:r>
        <w:rPr>
          <w:rFonts w:ascii="仿宋" w:eastAsia="仿宋" w:hAnsi="仿宋" w:cs="仿宋" w:hint="eastAsia"/>
          <w:sz w:val="24"/>
          <w:szCs w:val="28"/>
        </w:rPr>
        <w:t>5</w:t>
      </w:r>
      <w:r>
        <w:rPr>
          <w:rFonts w:ascii="仿宋" w:eastAsia="仿宋" w:hAnsi="仿宋" w:cs="仿宋" w:hint="eastAsia"/>
          <w:sz w:val="24"/>
          <w:szCs w:val="28"/>
        </w:rPr>
        <w:t>分。义务献血者加</w:t>
      </w:r>
      <w:r>
        <w:rPr>
          <w:rFonts w:ascii="仿宋" w:eastAsia="仿宋" w:hAnsi="仿宋" w:cs="仿宋" w:hint="eastAsia"/>
          <w:sz w:val="24"/>
          <w:szCs w:val="28"/>
        </w:rPr>
        <w:t>1</w:t>
      </w:r>
      <w:r>
        <w:rPr>
          <w:rFonts w:ascii="仿宋" w:eastAsia="仿宋" w:hAnsi="仿宋" w:cs="仿宋" w:hint="eastAsia"/>
          <w:sz w:val="24"/>
          <w:szCs w:val="28"/>
        </w:rPr>
        <w:t>分，次数上不累加。</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5</w:t>
      </w:r>
      <w:r>
        <w:rPr>
          <w:rFonts w:ascii="仿宋" w:eastAsia="仿宋" w:hAnsi="仿宋" w:cs="仿宋" w:hint="eastAsia"/>
          <w:sz w:val="24"/>
          <w:szCs w:val="28"/>
        </w:rPr>
        <w:t>）荣获厦门大学十佳志愿者，一次加</w:t>
      </w:r>
      <w:r>
        <w:rPr>
          <w:rFonts w:ascii="仿宋" w:eastAsia="仿宋" w:hAnsi="仿宋" w:cs="仿宋" w:hint="eastAsia"/>
          <w:sz w:val="24"/>
          <w:szCs w:val="28"/>
        </w:rPr>
        <w:t>15</w:t>
      </w:r>
      <w:r>
        <w:rPr>
          <w:rFonts w:ascii="仿宋" w:eastAsia="仿宋" w:hAnsi="仿宋" w:cs="仿宋" w:hint="eastAsia"/>
          <w:sz w:val="24"/>
          <w:szCs w:val="28"/>
        </w:rPr>
        <w:t>分。</w:t>
      </w:r>
    </w:p>
    <w:p w:rsidR="00AE5D6B" w:rsidRDefault="00BA048F">
      <w:pPr>
        <w:spacing w:line="360" w:lineRule="auto"/>
        <w:ind w:firstLineChars="200" w:firstLine="480"/>
        <w:rPr>
          <w:rFonts w:ascii="仿宋" w:eastAsia="仿宋" w:hAnsi="仿宋" w:cs="仿宋"/>
          <w:color w:val="FF0000"/>
          <w:sz w:val="24"/>
          <w:szCs w:val="28"/>
        </w:rPr>
      </w:pPr>
      <w:r>
        <w:rPr>
          <w:rFonts w:ascii="仿宋" w:eastAsia="仿宋" w:hAnsi="仿宋" w:cs="仿宋" w:hint="eastAsia"/>
          <w:color w:val="FF0000"/>
          <w:sz w:val="24"/>
          <w:szCs w:val="28"/>
        </w:rPr>
        <w:t>注：以上正面报道必须提到本人姓名，否则不加分。</w:t>
      </w:r>
    </w:p>
    <w:p w:rsidR="00AE5D6B" w:rsidRDefault="00BA048F">
      <w:pPr>
        <w:spacing w:line="360" w:lineRule="auto"/>
        <w:rPr>
          <w:rFonts w:ascii="仿宋" w:eastAsia="仿宋" w:hAnsi="仿宋" w:cs="仿宋"/>
          <w:b/>
          <w:bCs/>
          <w:sz w:val="24"/>
          <w:szCs w:val="28"/>
        </w:rPr>
      </w:pPr>
      <w:r>
        <w:rPr>
          <w:rFonts w:ascii="仿宋" w:eastAsia="仿宋" w:hAnsi="仿宋" w:cs="仿宋" w:hint="eastAsia"/>
          <w:b/>
          <w:bCs/>
          <w:sz w:val="24"/>
          <w:szCs w:val="28"/>
        </w:rPr>
        <w:t>（六）社会工作奖学金：</w:t>
      </w:r>
    </w:p>
    <w:p w:rsidR="00AE5D6B" w:rsidRDefault="00BA048F">
      <w:pPr>
        <w:spacing w:line="360" w:lineRule="auto"/>
        <w:ind w:firstLineChars="249" w:firstLine="600"/>
        <w:rPr>
          <w:rFonts w:ascii="仿宋" w:eastAsia="仿宋" w:hAnsi="仿宋" w:cs="仿宋"/>
          <w:b/>
          <w:bCs/>
          <w:sz w:val="24"/>
          <w:szCs w:val="28"/>
        </w:rPr>
      </w:pPr>
      <w:r>
        <w:rPr>
          <w:rFonts w:ascii="仿宋" w:eastAsia="仿宋" w:hAnsi="仿宋" w:cs="仿宋" w:hint="eastAsia"/>
          <w:b/>
          <w:sz w:val="24"/>
          <w:szCs w:val="28"/>
        </w:rPr>
        <w:t>基本原则：</w:t>
      </w:r>
      <w:r>
        <w:rPr>
          <w:rFonts w:ascii="仿宋" w:eastAsia="仿宋" w:hAnsi="仿宋" w:cs="仿宋" w:hint="eastAsia"/>
          <w:sz w:val="24"/>
          <w:szCs w:val="28"/>
        </w:rPr>
        <w:t>社会工作奖学金的获得者应具备以下条件之一：</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1</w:t>
      </w:r>
      <w:r>
        <w:rPr>
          <w:rFonts w:ascii="仿宋" w:eastAsia="仿宋" w:hAnsi="仿宋" w:cs="仿宋" w:hint="eastAsia"/>
          <w:sz w:val="24"/>
          <w:szCs w:val="28"/>
        </w:rPr>
        <w:t>）担任班级、年级学生干部，以身作则，热心为同学服务，积极开展各项工作，在增强班级凝聚力、形成优良学风和班风中发挥骨干作用；</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2</w:t>
      </w:r>
      <w:r>
        <w:rPr>
          <w:rFonts w:ascii="仿宋" w:eastAsia="仿宋" w:hAnsi="仿宋" w:cs="仿宋" w:hint="eastAsia"/>
          <w:sz w:val="24"/>
          <w:szCs w:val="28"/>
        </w:rPr>
        <w:t>）担任校院两级学生组织学生干部或学生社团主要负责人，代表同学利益，热心为同学服务，积极开展各项活动，丰富校园文化生活，并配合校院有关部门开展工作、发挥桥梁纽带作用。</w:t>
      </w:r>
    </w:p>
    <w:p w:rsidR="00AE5D6B" w:rsidRDefault="00BA048F">
      <w:pPr>
        <w:ind w:firstLineChars="200" w:firstLine="480"/>
        <w:rPr>
          <w:rFonts w:ascii="仿宋_GB2312" w:eastAsia="仿宋_GB2312" w:hAnsi="宋体"/>
          <w:color w:val="FF0000"/>
          <w:sz w:val="24"/>
        </w:rPr>
      </w:pPr>
      <w:r>
        <w:rPr>
          <w:rFonts w:ascii="仿宋" w:eastAsia="仿宋" w:hAnsi="仿宋" w:cs="仿宋" w:hint="eastAsia"/>
          <w:sz w:val="24"/>
          <w:szCs w:val="28"/>
        </w:rPr>
        <w:t>以上各级学生干部需</w:t>
      </w:r>
      <w:r>
        <w:rPr>
          <w:rFonts w:ascii="仿宋" w:eastAsia="仿宋" w:hAnsi="仿宋" w:cs="仿宋" w:hint="eastAsia"/>
          <w:sz w:val="24"/>
          <w:szCs w:val="28"/>
          <w:highlight w:val="yellow"/>
        </w:rPr>
        <w:t>任期满一年</w:t>
      </w:r>
      <w:r>
        <w:rPr>
          <w:rFonts w:ascii="仿宋" w:eastAsia="仿宋" w:hAnsi="仿宋" w:cs="仿宋" w:hint="eastAsia"/>
          <w:sz w:val="24"/>
          <w:szCs w:val="28"/>
        </w:rPr>
        <w:t>方可参评。</w:t>
      </w:r>
    </w:p>
    <w:p w:rsidR="00AE5D6B" w:rsidRDefault="00BA048F">
      <w:pPr>
        <w:spacing w:line="360" w:lineRule="auto"/>
        <w:ind w:firstLineChars="238" w:firstLine="573"/>
        <w:rPr>
          <w:rFonts w:ascii="仿宋" w:eastAsia="仿宋" w:hAnsi="仿宋" w:cs="仿宋"/>
          <w:b/>
          <w:sz w:val="24"/>
          <w:szCs w:val="28"/>
        </w:rPr>
      </w:pPr>
      <w:r>
        <w:rPr>
          <w:rFonts w:ascii="仿宋" w:eastAsia="仿宋" w:hAnsi="仿宋" w:cs="仿宋" w:hint="eastAsia"/>
          <w:b/>
          <w:sz w:val="24"/>
          <w:szCs w:val="28"/>
        </w:rPr>
        <w:t>实施细则：</w:t>
      </w:r>
      <w:r>
        <w:rPr>
          <w:rFonts w:ascii="仿宋" w:eastAsia="仿宋" w:hAnsi="仿宋" w:hint="eastAsia"/>
          <w:sz w:val="24"/>
          <w:szCs w:val="28"/>
        </w:rPr>
        <w:t>以上各级学生干部根据职务、工作绩效加分。</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1</w:t>
      </w:r>
      <w:r>
        <w:rPr>
          <w:rFonts w:ascii="仿宋" w:eastAsia="仿宋" w:hAnsi="仿宋" w:cs="仿宋" w:hint="eastAsia"/>
          <w:sz w:val="24"/>
          <w:szCs w:val="28"/>
        </w:rPr>
        <w:t>）学生干部加分</w:t>
      </w:r>
    </w:p>
    <w:p w:rsidR="00AE5D6B" w:rsidRDefault="00BA048F">
      <w:pPr>
        <w:ind w:firstLineChars="200" w:firstLine="480"/>
        <w:rPr>
          <w:rFonts w:ascii="仿宋_GB2312" w:eastAsia="仿宋_GB2312" w:hAnsi="宋体"/>
          <w:color w:val="FF0000"/>
          <w:sz w:val="24"/>
        </w:rPr>
      </w:pPr>
      <w:r>
        <w:rPr>
          <w:rFonts w:ascii="仿宋" w:eastAsia="仿宋" w:hAnsi="仿宋" w:cs="仿宋" w:hint="eastAsia"/>
          <w:sz w:val="24"/>
          <w:szCs w:val="28"/>
        </w:rPr>
        <w:t>根据担任职务的贡献大小对以上学生干部酌情加分。担任学生干部不足一学年的减半加分（原则需任职</w:t>
      </w:r>
      <w:r>
        <w:rPr>
          <w:rFonts w:ascii="仿宋" w:eastAsia="仿宋" w:hAnsi="仿宋" w:cs="仿宋" w:hint="eastAsia"/>
          <w:sz w:val="24"/>
          <w:szCs w:val="28"/>
        </w:rPr>
        <w:t>7</w:t>
      </w:r>
      <w:r>
        <w:rPr>
          <w:rFonts w:ascii="仿宋" w:eastAsia="仿宋" w:hAnsi="仿宋" w:cs="仿宋" w:hint="eastAsia"/>
          <w:sz w:val="24"/>
          <w:szCs w:val="28"/>
        </w:rPr>
        <w:t>个月以上）</w:t>
      </w:r>
      <w:r>
        <w:rPr>
          <w:rFonts w:ascii="仿宋" w:eastAsia="仿宋" w:hAnsi="仿宋" w:cs="仿宋" w:hint="eastAsia"/>
          <w:sz w:val="24"/>
          <w:szCs w:val="28"/>
        </w:rPr>
        <w:t>；</w:t>
      </w:r>
      <w:r>
        <w:rPr>
          <w:rFonts w:ascii="仿宋" w:eastAsia="仿宋" w:hAnsi="仿宋" w:cs="仿宋" w:hint="eastAsia"/>
          <w:sz w:val="24"/>
          <w:szCs w:val="28"/>
          <w:highlight w:val="yellow"/>
        </w:rPr>
        <w:t>学生干部有兼职者</w:t>
      </w:r>
      <w:r>
        <w:rPr>
          <w:rFonts w:ascii="仿宋" w:eastAsia="仿宋" w:hAnsi="仿宋" w:cs="仿宋" w:hint="eastAsia"/>
          <w:sz w:val="24"/>
          <w:szCs w:val="28"/>
          <w:highlight w:val="yellow"/>
        </w:rPr>
        <w:t>,</w:t>
      </w:r>
      <w:r>
        <w:rPr>
          <w:rFonts w:ascii="仿宋" w:eastAsia="仿宋" w:hAnsi="仿宋" w:cs="仿宋" w:hint="eastAsia"/>
          <w:sz w:val="24"/>
          <w:szCs w:val="28"/>
          <w:highlight w:val="yellow"/>
        </w:rPr>
        <w:t>此项取最高分，不累加计分。</w:t>
      </w:r>
      <w:r>
        <w:rPr>
          <w:rFonts w:ascii="仿宋" w:eastAsia="仿宋" w:hAnsi="仿宋" w:cs="仿宋" w:hint="eastAsia"/>
          <w:sz w:val="24"/>
          <w:szCs w:val="28"/>
        </w:rPr>
        <w:t>翔安校区的各学生机构按校级标准加分。</w:t>
      </w:r>
    </w:p>
    <w:tbl>
      <w:tblPr>
        <w:tblW w:w="8583" w:type="dxa"/>
        <w:jc w:val="center"/>
        <w:tblLayout w:type="fixed"/>
        <w:tblLook w:val="04A0"/>
      </w:tblPr>
      <w:tblGrid>
        <w:gridCol w:w="1989"/>
        <w:gridCol w:w="1984"/>
        <w:gridCol w:w="2269"/>
        <w:gridCol w:w="2341"/>
      </w:tblGrid>
      <w:tr w:rsidR="00AE5D6B">
        <w:trPr>
          <w:cantSplit/>
          <w:trHeight w:val="1859"/>
          <w:jc w:val="center"/>
        </w:trPr>
        <w:tc>
          <w:tcPr>
            <w:tcW w:w="1989" w:type="dxa"/>
            <w:tcBorders>
              <w:top w:val="single" w:sz="4" w:space="0" w:color="000000"/>
              <w:left w:val="single" w:sz="4" w:space="0" w:color="000000"/>
              <w:bottom w:val="single" w:sz="4" w:space="0" w:color="000000"/>
            </w:tcBorders>
            <w:vAlign w:val="center"/>
          </w:tcPr>
          <w:p w:rsidR="00AE5D6B" w:rsidRDefault="00BA048F">
            <w:pPr>
              <w:tabs>
                <w:tab w:val="left" w:pos="0"/>
              </w:tabs>
              <w:snapToGrid w:val="0"/>
              <w:rPr>
                <w:rFonts w:ascii="仿宋_GB2312" w:eastAsia="仿宋_GB2312"/>
                <w:sz w:val="24"/>
                <w:szCs w:val="28"/>
              </w:rPr>
            </w:pPr>
            <w:r>
              <w:rPr>
                <w:rFonts w:ascii="仿宋_GB2312" w:eastAsia="仿宋_GB2312" w:hint="eastAsia"/>
                <w:sz w:val="24"/>
                <w:szCs w:val="28"/>
              </w:rPr>
              <w:t>校学生会等校级机构主席团、院学生会主席团委员；院团总支正副书记；党支部正副书记</w:t>
            </w:r>
          </w:p>
        </w:tc>
        <w:tc>
          <w:tcPr>
            <w:tcW w:w="1984" w:type="dxa"/>
            <w:tcBorders>
              <w:top w:val="single" w:sz="4" w:space="0" w:color="000000"/>
              <w:left w:val="single" w:sz="4" w:space="0" w:color="000000"/>
              <w:bottom w:val="single" w:sz="4" w:space="0" w:color="auto"/>
            </w:tcBorders>
            <w:vAlign w:val="center"/>
          </w:tcPr>
          <w:p w:rsidR="00AE5D6B" w:rsidRDefault="00BA048F">
            <w:pPr>
              <w:tabs>
                <w:tab w:val="left" w:pos="0"/>
              </w:tabs>
              <w:snapToGrid w:val="0"/>
              <w:rPr>
                <w:rFonts w:ascii="仿宋_GB2312" w:eastAsia="仿宋_GB2312"/>
                <w:sz w:val="24"/>
                <w:szCs w:val="28"/>
              </w:rPr>
            </w:pPr>
            <w:r>
              <w:rPr>
                <w:rFonts w:ascii="仿宋_GB2312" w:eastAsia="仿宋_GB2312" w:hint="eastAsia"/>
                <w:sz w:val="24"/>
                <w:szCs w:val="28"/>
              </w:rPr>
              <w:t>校学生会校级学生机构各部部长、院团总支、院学生会各部部长；各班班长、团支部书记；党支部委员；社团正副社长</w:t>
            </w:r>
          </w:p>
        </w:tc>
        <w:tc>
          <w:tcPr>
            <w:tcW w:w="2269" w:type="dxa"/>
            <w:tcBorders>
              <w:top w:val="single" w:sz="4" w:space="0" w:color="000000"/>
              <w:left w:val="single" w:sz="4" w:space="0" w:color="000000"/>
              <w:bottom w:val="single" w:sz="4" w:space="0" w:color="auto"/>
            </w:tcBorders>
            <w:vAlign w:val="center"/>
          </w:tcPr>
          <w:p w:rsidR="00AE5D6B" w:rsidRDefault="00BA048F">
            <w:pPr>
              <w:tabs>
                <w:tab w:val="left" w:pos="0"/>
              </w:tabs>
              <w:snapToGrid w:val="0"/>
              <w:rPr>
                <w:rFonts w:ascii="仿宋_GB2312" w:eastAsia="仿宋_GB2312"/>
                <w:sz w:val="24"/>
                <w:szCs w:val="28"/>
              </w:rPr>
            </w:pPr>
            <w:r>
              <w:rPr>
                <w:rFonts w:ascii="仿宋_GB2312" w:eastAsia="仿宋_GB2312" w:hint="eastAsia"/>
                <w:sz w:val="24"/>
                <w:szCs w:val="28"/>
              </w:rPr>
              <w:t>院团总支、联合学生会各部副部长；各班班委；党小组长</w:t>
            </w:r>
          </w:p>
        </w:tc>
        <w:tc>
          <w:tcPr>
            <w:tcW w:w="2341" w:type="dxa"/>
            <w:tcBorders>
              <w:top w:val="single" w:sz="4" w:space="0" w:color="000000"/>
              <w:left w:val="single" w:sz="4" w:space="0" w:color="000000"/>
              <w:right w:val="single" w:sz="4" w:space="0" w:color="000000"/>
            </w:tcBorders>
            <w:vAlign w:val="center"/>
          </w:tcPr>
          <w:p w:rsidR="00AE5D6B" w:rsidRDefault="00BA048F">
            <w:pPr>
              <w:snapToGrid w:val="0"/>
              <w:rPr>
                <w:rFonts w:ascii="仿宋_GB2312" w:eastAsia="仿宋_GB2312"/>
                <w:sz w:val="24"/>
                <w:szCs w:val="28"/>
              </w:rPr>
            </w:pPr>
            <w:r>
              <w:rPr>
                <w:rFonts w:ascii="仿宋_GB2312" w:eastAsia="仿宋_GB2312" w:hint="eastAsia"/>
                <w:sz w:val="24"/>
                <w:szCs w:val="28"/>
              </w:rPr>
              <w:t>院学生会干事、团总支干事；宿舍长；校学生会、校刊、校电台干事</w:t>
            </w:r>
          </w:p>
        </w:tc>
      </w:tr>
      <w:tr w:rsidR="00AE5D6B">
        <w:trPr>
          <w:cantSplit/>
          <w:jc w:val="center"/>
        </w:trPr>
        <w:tc>
          <w:tcPr>
            <w:tcW w:w="1989" w:type="dxa"/>
            <w:tcBorders>
              <w:left w:val="single" w:sz="4" w:space="0" w:color="000000"/>
              <w:bottom w:val="single" w:sz="4" w:space="0" w:color="000000"/>
            </w:tcBorders>
            <w:vAlign w:val="center"/>
          </w:tcPr>
          <w:p w:rsidR="00AE5D6B" w:rsidRDefault="00BA048F">
            <w:pPr>
              <w:tabs>
                <w:tab w:val="left" w:pos="0"/>
              </w:tabs>
              <w:snapToGrid w:val="0"/>
              <w:jc w:val="center"/>
              <w:rPr>
                <w:rFonts w:ascii="仿宋_GB2312" w:eastAsia="仿宋_GB2312"/>
                <w:sz w:val="24"/>
                <w:szCs w:val="28"/>
              </w:rPr>
            </w:pPr>
            <w:r>
              <w:rPr>
                <w:rFonts w:ascii="仿宋_GB2312" w:eastAsia="仿宋_GB2312" w:hint="eastAsia"/>
                <w:sz w:val="24"/>
                <w:szCs w:val="28"/>
              </w:rPr>
              <w:t>8</w:t>
            </w:r>
          </w:p>
        </w:tc>
        <w:tc>
          <w:tcPr>
            <w:tcW w:w="1984" w:type="dxa"/>
            <w:tcBorders>
              <w:top w:val="single" w:sz="4" w:space="0" w:color="auto"/>
              <w:left w:val="single" w:sz="4" w:space="0" w:color="000000"/>
              <w:bottom w:val="single" w:sz="4" w:space="0" w:color="000000"/>
            </w:tcBorders>
            <w:vAlign w:val="center"/>
          </w:tcPr>
          <w:p w:rsidR="00AE5D6B" w:rsidRDefault="00BA048F">
            <w:pPr>
              <w:tabs>
                <w:tab w:val="left" w:pos="0"/>
              </w:tabs>
              <w:snapToGrid w:val="0"/>
              <w:jc w:val="center"/>
              <w:rPr>
                <w:rFonts w:ascii="仿宋_GB2312" w:eastAsia="仿宋_GB2312"/>
                <w:sz w:val="24"/>
                <w:szCs w:val="28"/>
              </w:rPr>
            </w:pPr>
            <w:r>
              <w:rPr>
                <w:rFonts w:ascii="仿宋_GB2312" w:eastAsia="仿宋_GB2312" w:hint="eastAsia"/>
                <w:sz w:val="24"/>
                <w:szCs w:val="28"/>
              </w:rPr>
              <w:t>6</w:t>
            </w:r>
          </w:p>
        </w:tc>
        <w:tc>
          <w:tcPr>
            <w:tcW w:w="2269" w:type="dxa"/>
            <w:tcBorders>
              <w:top w:val="single" w:sz="4" w:space="0" w:color="auto"/>
              <w:left w:val="single" w:sz="4" w:space="0" w:color="000000"/>
              <w:bottom w:val="single" w:sz="4" w:space="0" w:color="000000"/>
            </w:tcBorders>
            <w:vAlign w:val="center"/>
          </w:tcPr>
          <w:p w:rsidR="00AE5D6B" w:rsidRDefault="00BA048F">
            <w:pPr>
              <w:tabs>
                <w:tab w:val="left" w:pos="0"/>
              </w:tabs>
              <w:snapToGrid w:val="0"/>
              <w:jc w:val="center"/>
              <w:rPr>
                <w:rFonts w:ascii="仿宋_GB2312" w:eastAsia="仿宋_GB2312"/>
                <w:sz w:val="24"/>
                <w:szCs w:val="28"/>
              </w:rPr>
            </w:pPr>
            <w:r>
              <w:rPr>
                <w:rFonts w:ascii="仿宋_GB2312" w:eastAsia="仿宋_GB2312" w:hint="eastAsia"/>
                <w:sz w:val="24"/>
                <w:szCs w:val="28"/>
              </w:rPr>
              <w:t>4</w:t>
            </w:r>
          </w:p>
        </w:tc>
        <w:tc>
          <w:tcPr>
            <w:tcW w:w="2341" w:type="dxa"/>
            <w:tcBorders>
              <w:top w:val="single" w:sz="4" w:space="0" w:color="auto"/>
              <w:left w:val="single" w:sz="4" w:space="0" w:color="000000"/>
              <w:bottom w:val="single" w:sz="4" w:space="0" w:color="auto"/>
              <w:right w:val="single" w:sz="4" w:space="0" w:color="000000"/>
            </w:tcBorders>
            <w:vAlign w:val="center"/>
          </w:tcPr>
          <w:p w:rsidR="00AE5D6B" w:rsidRDefault="00BA048F">
            <w:pPr>
              <w:tabs>
                <w:tab w:val="left" w:pos="0"/>
              </w:tabs>
              <w:snapToGrid w:val="0"/>
              <w:jc w:val="center"/>
              <w:rPr>
                <w:rFonts w:ascii="仿宋_GB2312" w:eastAsia="仿宋_GB2312"/>
                <w:sz w:val="24"/>
                <w:szCs w:val="28"/>
              </w:rPr>
            </w:pPr>
            <w:r>
              <w:rPr>
                <w:rFonts w:ascii="仿宋_GB2312" w:eastAsia="仿宋_GB2312" w:hint="eastAsia"/>
                <w:sz w:val="24"/>
                <w:szCs w:val="28"/>
              </w:rPr>
              <w:t>2</w:t>
            </w:r>
          </w:p>
        </w:tc>
      </w:tr>
    </w:tbl>
    <w:p w:rsidR="00AE5D6B" w:rsidRDefault="00AE5D6B">
      <w:pPr>
        <w:spacing w:line="360" w:lineRule="auto"/>
        <w:ind w:firstLineChars="238" w:firstLine="571"/>
        <w:rPr>
          <w:rFonts w:ascii="仿宋" w:eastAsia="仿宋" w:hAnsi="仿宋" w:cs="仿宋"/>
          <w:sz w:val="24"/>
          <w:szCs w:val="28"/>
        </w:rPr>
      </w:pP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2</w:t>
      </w:r>
      <w:r>
        <w:rPr>
          <w:rFonts w:ascii="仿宋" w:eastAsia="仿宋" w:hAnsi="仿宋" w:cs="仿宋" w:hint="eastAsia"/>
          <w:sz w:val="24"/>
          <w:szCs w:val="28"/>
        </w:rPr>
        <w:t>）荣誉称号加分</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因同一事迹获得不同荣誉称号的，只计最高分，不累计加分。漳州校区的表彰认定为校级，具体应以公章为准。其他级别或特殊表彰提交学院学生工作组讨论决定加分。</w:t>
      </w:r>
      <w:r>
        <w:rPr>
          <w:rFonts w:ascii="仿宋_GB2312" w:eastAsia="仿宋_GB2312" w:hAnsi="宋体" w:hint="eastAsia"/>
          <w:color w:val="FF0000"/>
          <w:sz w:val="24"/>
        </w:rPr>
        <w:t>获得奖学金（国家奖学金、国家励志奖学金、本科生优秀学生奖学金、校级奖学金、养生堂系列奖学金等）、优秀三好学生、三好学生、优秀学生干部及与以上三项同时评出的优秀班集体等荣誉称号的，不加分。</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①个人：</w:t>
      </w:r>
    </w:p>
    <w:tbl>
      <w:tblPr>
        <w:tblpPr w:leftFromText="180" w:rightFromText="180" w:vertAnchor="text" w:horzAnchor="page" w:tblpX="2550" w:tblpY="612"/>
        <w:tblOverlap w:val="never"/>
        <w:tblW w:w="69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62"/>
        <w:gridCol w:w="1162"/>
        <w:gridCol w:w="1162"/>
        <w:gridCol w:w="1162"/>
        <w:gridCol w:w="1162"/>
        <w:gridCol w:w="1166"/>
      </w:tblGrid>
      <w:tr w:rsidR="00AE5D6B">
        <w:trPr>
          <w:trHeight w:val="1311"/>
        </w:trPr>
        <w:tc>
          <w:tcPr>
            <w:tcW w:w="116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b/>
                <w:bCs/>
                <w:sz w:val="20"/>
                <w:szCs w:val="21"/>
              </w:rPr>
              <w:t>荣誉称号</w:t>
            </w:r>
          </w:p>
        </w:tc>
        <w:tc>
          <w:tcPr>
            <w:tcW w:w="116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国家级</w:t>
            </w:r>
          </w:p>
        </w:tc>
        <w:tc>
          <w:tcPr>
            <w:tcW w:w="116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省级</w:t>
            </w:r>
          </w:p>
        </w:tc>
        <w:tc>
          <w:tcPr>
            <w:tcW w:w="116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市级</w:t>
            </w:r>
          </w:p>
        </w:tc>
        <w:tc>
          <w:tcPr>
            <w:tcW w:w="116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校级</w:t>
            </w:r>
          </w:p>
        </w:tc>
        <w:tc>
          <w:tcPr>
            <w:tcW w:w="1166"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院级</w:t>
            </w:r>
          </w:p>
        </w:tc>
      </w:tr>
      <w:tr w:rsidR="00AE5D6B">
        <w:trPr>
          <w:trHeight w:val="360"/>
        </w:trPr>
        <w:tc>
          <w:tcPr>
            <w:tcW w:w="116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b/>
                <w:bCs/>
                <w:sz w:val="20"/>
                <w:szCs w:val="21"/>
              </w:rPr>
              <w:t>得分</w:t>
            </w:r>
          </w:p>
        </w:tc>
        <w:tc>
          <w:tcPr>
            <w:tcW w:w="116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6</w:t>
            </w:r>
          </w:p>
        </w:tc>
        <w:tc>
          <w:tcPr>
            <w:tcW w:w="116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5</w:t>
            </w:r>
          </w:p>
        </w:tc>
        <w:tc>
          <w:tcPr>
            <w:tcW w:w="1162" w:type="dxa"/>
            <w:vAlign w:val="center"/>
          </w:tcPr>
          <w:p w:rsidR="00AE5D6B" w:rsidRDefault="00BA048F">
            <w:pPr>
              <w:spacing w:line="360" w:lineRule="auto"/>
              <w:jc w:val="center"/>
              <w:rPr>
                <w:rFonts w:ascii="仿宋" w:eastAsia="仿宋" w:hAnsi="仿宋" w:cs="仿宋"/>
                <w:sz w:val="20"/>
                <w:szCs w:val="21"/>
              </w:rPr>
            </w:pPr>
            <w:r>
              <w:rPr>
                <w:rFonts w:ascii="仿宋" w:eastAsia="仿宋" w:hAnsi="仿宋" w:cs="仿宋" w:hint="eastAsia"/>
                <w:sz w:val="20"/>
                <w:szCs w:val="21"/>
              </w:rPr>
              <w:t>4</w:t>
            </w:r>
          </w:p>
        </w:tc>
        <w:tc>
          <w:tcPr>
            <w:tcW w:w="1162" w:type="dxa"/>
            <w:vAlign w:val="center"/>
          </w:tcPr>
          <w:p w:rsidR="00AE5D6B" w:rsidRDefault="00BA048F">
            <w:pPr>
              <w:spacing w:line="360" w:lineRule="auto"/>
              <w:ind w:firstLineChars="238" w:firstLine="476"/>
              <w:jc w:val="center"/>
              <w:rPr>
                <w:rFonts w:ascii="仿宋" w:eastAsia="仿宋" w:hAnsi="仿宋" w:cs="仿宋"/>
                <w:sz w:val="20"/>
                <w:szCs w:val="21"/>
              </w:rPr>
            </w:pPr>
            <w:r>
              <w:rPr>
                <w:rFonts w:ascii="仿宋" w:eastAsia="仿宋" w:hAnsi="仿宋" w:cs="仿宋" w:hint="eastAsia"/>
                <w:sz w:val="20"/>
                <w:szCs w:val="21"/>
              </w:rPr>
              <w:t>2</w:t>
            </w:r>
          </w:p>
        </w:tc>
        <w:tc>
          <w:tcPr>
            <w:tcW w:w="1166" w:type="dxa"/>
            <w:vAlign w:val="center"/>
          </w:tcPr>
          <w:p w:rsidR="00AE5D6B" w:rsidRDefault="00BA048F">
            <w:pPr>
              <w:spacing w:line="360" w:lineRule="auto"/>
              <w:ind w:firstLineChars="238" w:firstLine="476"/>
              <w:jc w:val="center"/>
              <w:rPr>
                <w:rFonts w:ascii="仿宋" w:eastAsia="仿宋" w:hAnsi="仿宋" w:cs="仿宋"/>
                <w:sz w:val="20"/>
                <w:szCs w:val="21"/>
              </w:rPr>
            </w:pPr>
            <w:r>
              <w:rPr>
                <w:rFonts w:ascii="仿宋" w:eastAsia="仿宋" w:hAnsi="仿宋" w:cs="仿宋" w:hint="eastAsia"/>
                <w:sz w:val="20"/>
                <w:szCs w:val="21"/>
              </w:rPr>
              <w:t>1</w:t>
            </w:r>
          </w:p>
        </w:tc>
      </w:tr>
    </w:tbl>
    <w:p w:rsidR="00AE5D6B" w:rsidRDefault="00AE5D6B">
      <w:pPr>
        <w:spacing w:line="360" w:lineRule="auto"/>
        <w:rPr>
          <w:rFonts w:ascii="仿宋" w:eastAsia="仿宋" w:hAnsi="仿宋" w:cs="仿宋"/>
          <w:sz w:val="24"/>
          <w:szCs w:val="28"/>
        </w:rPr>
      </w:pPr>
    </w:p>
    <w:p w:rsidR="00AE5D6B" w:rsidRDefault="00AE5D6B">
      <w:pPr>
        <w:spacing w:line="360" w:lineRule="auto"/>
        <w:ind w:firstLineChars="238" w:firstLine="571"/>
        <w:rPr>
          <w:rFonts w:ascii="仿宋" w:eastAsia="仿宋" w:hAnsi="仿宋" w:cs="仿宋"/>
          <w:sz w:val="24"/>
          <w:szCs w:val="28"/>
        </w:rPr>
      </w:pPr>
    </w:p>
    <w:p w:rsidR="00AE5D6B" w:rsidRDefault="00AE5D6B">
      <w:pPr>
        <w:spacing w:line="360" w:lineRule="auto"/>
        <w:ind w:firstLineChars="238" w:firstLine="571"/>
        <w:rPr>
          <w:rFonts w:ascii="仿宋" w:eastAsia="仿宋" w:hAnsi="仿宋" w:cs="仿宋"/>
          <w:sz w:val="24"/>
          <w:szCs w:val="28"/>
        </w:rPr>
      </w:pPr>
    </w:p>
    <w:p w:rsidR="00AE5D6B" w:rsidRDefault="00AE5D6B">
      <w:pPr>
        <w:spacing w:line="360" w:lineRule="auto"/>
        <w:ind w:firstLineChars="238" w:firstLine="571"/>
        <w:rPr>
          <w:rFonts w:ascii="仿宋" w:eastAsia="仿宋" w:hAnsi="仿宋" w:cs="仿宋"/>
          <w:sz w:val="24"/>
          <w:szCs w:val="28"/>
        </w:rPr>
      </w:pPr>
    </w:p>
    <w:p w:rsidR="00AE5D6B" w:rsidRDefault="00AE5D6B">
      <w:pPr>
        <w:spacing w:line="360" w:lineRule="auto"/>
        <w:ind w:firstLineChars="238" w:firstLine="571"/>
        <w:rPr>
          <w:rFonts w:ascii="仿宋" w:eastAsia="仿宋" w:hAnsi="仿宋" w:cs="仿宋"/>
          <w:sz w:val="24"/>
          <w:szCs w:val="28"/>
        </w:rPr>
      </w:pPr>
    </w:p>
    <w:p w:rsidR="00AE5D6B" w:rsidRDefault="00AE5D6B">
      <w:pPr>
        <w:spacing w:line="360" w:lineRule="auto"/>
        <w:ind w:firstLineChars="238" w:firstLine="571"/>
        <w:rPr>
          <w:rFonts w:ascii="仿宋" w:eastAsia="仿宋" w:hAnsi="仿宋" w:cs="仿宋"/>
          <w:sz w:val="24"/>
          <w:szCs w:val="28"/>
        </w:rPr>
      </w:pPr>
    </w:p>
    <w:p w:rsidR="00AE5D6B" w:rsidRDefault="00BA048F">
      <w:pPr>
        <w:spacing w:line="360" w:lineRule="auto"/>
        <w:ind w:firstLineChars="238" w:firstLine="571"/>
        <w:rPr>
          <w:rFonts w:ascii="仿宋" w:eastAsia="仿宋" w:hAnsi="仿宋" w:cs="仿宋"/>
          <w:sz w:val="24"/>
          <w:szCs w:val="28"/>
        </w:rPr>
      </w:pPr>
      <w:r>
        <w:rPr>
          <w:rFonts w:ascii="仿宋" w:eastAsia="仿宋" w:hAnsi="仿宋" w:cs="仿宋" w:hint="eastAsia"/>
          <w:sz w:val="24"/>
          <w:szCs w:val="28"/>
        </w:rPr>
        <w:t>②集体：学生党支部、班集体、团支部等取得突出成绩受到表彰或通报表扬加分，指获得优秀学生党支部、优秀班集体、“五四”红旗团支部等荣誉称号。集体成员按照相应级别的个人得分减半加分。</w:t>
      </w:r>
    </w:p>
    <w:p w:rsidR="00AE5D6B" w:rsidRDefault="00AE5D6B">
      <w:pPr>
        <w:spacing w:line="360" w:lineRule="auto"/>
        <w:ind w:firstLineChars="238" w:firstLine="571"/>
        <w:rPr>
          <w:rFonts w:ascii="仿宋" w:eastAsia="仿宋" w:hAnsi="仿宋" w:cs="仿宋"/>
          <w:sz w:val="24"/>
          <w:szCs w:val="28"/>
        </w:rPr>
      </w:pPr>
    </w:p>
    <w:p w:rsidR="00AE5D6B" w:rsidRDefault="00BA048F">
      <w:pPr>
        <w:spacing w:line="360" w:lineRule="auto"/>
        <w:rPr>
          <w:rFonts w:ascii="仿宋" w:eastAsia="仿宋" w:hAnsi="仿宋" w:cs="仿宋"/>
          <w:b/>
          <w:bCs/>
          <w:sz w:val="24"/>
          <w:szCs w:val="28"/>
        </w:rPr>
      </w:pPr>
      <w:r>
        <w:rPr>
          <w:rFonts w:ascii="仿宋" w:eastAsia="仿宋" w:hAnsi="仿宋" w:cs="仿宋" w:hint="eastAsia"/>
          <w:b/>
          <w:bCs/>
          <w:sz w:val="24"/>
          <w:szCs w:val="28"/>
        </w:rPr>
        <w:t>（七）文体优秀奖学金：</w:t>
      </w:r>
    </w:p>
    <w:p w:rsidR="00AE5D6B" w:rsidRDefault="00BA048F">
      <w:pPr>
        <w:spacing w:line="360" w:lineRule="auto"/>
        <w:rPr>
          <w:rFonts w:ascii="仿宋" w:eastAsia="仿宋" w:hAnsi="仿宋" w:cs="仿宋"/>
          <w:sz w:val="24"/>
          <w:szCs w:val="28"/>
        </w:rPr>
      </w:pPr>
      <w:r>
        <w:rPr>
          <w:rFonts w:ascii="仿宋" w:eastAsia="仿宋" w:hAnsi="仿宋" w:cs="仿宋" w:hint="eastAsia"/>
          <w:b/>
          <w:bCs/>
          <w:sz w:val="24"/>
          <w:szCs w:val="28"/>
        </w:rPr>
        <w:t>基本原则：</w:t>
      </w:r>
      <w:r>
        <w:rPr>
          <w:rFonts w:ascii="仿宋" w:eastAsia="仿宋" w:hAnsi="仿宋" w:cs="仿宋" w:hint="eastAsia"/>
          <w:bCs/>
          <w:sz w:val="24"/>
          <w:szCs w:val="28"/>
        </w:rPr>
        <w:t>文体优秀奖学金由</w:t>
      </w:r>
      <w:r>
        <w:rPr>
          <w:rFonts w:ascii="仿宋" w:eastAsia="仿宋" w:hAnsi="仿宋" w:cs="仿宋" w:hint="eastAsia"/>
          <w:sz w:val="24"/>
          <w:szCs w:val="28"/>
        </w:rPr>
        <w:t>文娱类加分和体育类加分构成。</w:t>
      </w:r>
    </w:p>
    <w:p w:rsidR="00AE5D6B" w:rsidRDefault="00BA048F">
      <w:pPr>
        <w:spacing w:line="360" w:lineRule="auto"/>
        <w:ind w:firstLineChars="200" w:firstLine="480"/>
        <w:rPr>
          <w:rFonts w:ascii="仿宋" w:eastAsia="仿宋" w:hAnsi="仿宋" w:cs="仿宋"/>
          <w:kern w:val="0"/>
          <w:sz w:val="24"/>
          <w:szCs w:val="28"/>
        </w:rPr>
      </w:pPr>
      <w:r>
        <w:rPr>
          <w:rFonts w:ascii="仿宋" w:eastAsia="仿宋" w:hAnsi="仿宋" w:cs="仿宋" w:hint="eastAsia"/>
          <w:sz w:val="24"/>
          <w:szCs w:val="28"/>
        </w:rPr>
        <w:t>1</w:t>
      </w:r>
      <w:r>
        <w:rPr>
          <w:rFonts w:ascii="仿宋" w:eastAsia="仿宋" w:hAnsi="仿宋" w:cs="仿宋" w:hint="eastAsia"/>
          <w:sz w:val="24"/>
          <w:szCs w:val="28"/>
        </w:rPr>
        <w:t>．参加</w:t>
      </w:r>
      <w:r>
        <w:rPr>
          <w:rFonts w:ascii="仿宋" w:eastAsia="仿宋" w:hAnsi="仿宋" w:cs="仿宋" w:hint="eastAsia"/>
          <w:color w:val="FF0000"/>
          <w:sz w:val="24"/>
          <w:szCs w:val="28"/>
          <w:highlight w:val="yellow"/>
        </w:rPr>
        <w:t>院级、校级等</w:t>
      </w:r>
      <w:r>
        <w:rPr>
          <w:rFonts w:ascii="仿宋" w:eastAsia="仿宋" w:hAnsi="仿宋" w:cs="仿宋" w:hint="eastAsia"/>
          <w:sz w:val="24"/>
          <w:szCs w:val="28"/>
        </w:rPr>
        <w:t>文艺汇演、文学、书法、美术、摄影、演讲等比赛取得优异成绩</w:t>
      </w:r>
      <w:r>
        <w:rPr>
          <w:rFonts w:ascii="仿宋" w:eastAsia="仿宋" w:hAnsi="仿宋" w:cs="仿宋" w:hint="eastAsia"/>
          <w:kern w:val="0"/>
          <w:sz w:val="24"/>
          <w:szCs w:val="28"/>
        </w:rPr>
        <w:t>；</w:t>
      </w:r>
    </w:p>
    <w:p w:rsidR="00AE5D6B" w:rsidRDefault="00BA048F">
      <w:pPr>
        <w:pStyle w:val="3"/>
        <w:spacing w:before="0" w:after="0" w:line="360" w:lineRule="auto"/>
        <w:ind w:firstLine="480"/>
        <w:rPr>
          <w:rFonts w:ascii="仿宋" w:eastAsia="仿宋" w:hAnsi="仿宋" w:cs="仿宋"/>
          <w:sz w:val="24"/>
          <w:szCs w:val="28"/>
        </w:rPr>
      </w:pPr>
      <w:r>
        <w:rPr>
          <w:rFonts w:ascii="仿宋" w:eastAsia="仿宋" w:hAnsi="仿宋" w:cs="仿宋" w:hint="eastAsia"/>
          <w:sz w:val="24"/>
          <w:szCs w:val="28"/>
        </w:rPr>
        <w:t>2</w:t>
      </w:r>
      <w:r>
        <w:rPr>
          <w:rFonts w:ascii="仿宋" w:eastAsia="仿宋" w:hAnsi="仿宋" w:cs="仿宋" w:hint="eastAsia"/>
          <w:sz w:val="24"/>
          <w:szCs w:val="28"/>
        </w:rPr>
        <w:t>．参加校级以上</w:t>
      </w:r>
      <w:r>
        <w:rPr>
          <w:rFonts w:ascii="仿宋" w:eastAsia="仿宋" w:hAnsi="仿宋" w:cs="仿宋" w:hint="eastAsia"/>
          <w:color w:val="FF0000"/>
          <w:sz w:val="24"/>
          <w:szCs w:val="28"/>
          <w:highlight w:val="yellow"/>
        </w:rPr>
        <w:t>院级、校级等</w:t>
      </w:r>
      <w:r>
        <w:rPr>
          <w:rFonts w:ascii="仿宋" w:eastAsia="仿宋" w:hAnsi="仿宋" w:cs="仿宋" w:hint="eastAsia"/>
          <w:sz w:val="24"/>
          <w:szCs w:val="28"/>
        </w:rPr>
        <w:t>运动会、各单项体育项目的比赛，取得较好名次。</w:t>
      </w:r>
    </w:p>
    <w:p w:rsidR="00AE5D6B" w:rsidRDefault="00BA048F">
      <w:pPr>
        <w:pStyle w:val="3"/>
        <w:spacing w:before="0" w:after="0" w:line="360" w:lineRule="auto"/>
        <w:ind w:firstLine="482"/>
        <w:rPr>
          <w:rFonts w:ascii="仿宋" w:eastAsia="仿宋" w:hAnsi="仿宋" w:cs="仿宋"/>
          <w:sz w:val="24"/>
          <w:szCs w:val="28"/>
        </w:rPr>
      </w:pPr>
      <w:r>
        <w:rPr>
          <w:rFonts w:ascii="仿宋" w:eastAsia="仿宋" w:hAnsi="仿宋" w:cs="仿宋" w:hint="eastAsia"/>
          <w:b/>
          <w:bCs/>
          <w:sz w:val="24"/>
          <w:szCs w:val="28"/>
        </w:rPr>
        <w:t>实施细则：</w:t>
      </w:r>
      <w:r>
        <w:rPr>
          <w:rFonts w:ascii="仿宋" w:eastAsia="仿宋" w:hAnsi="仿宋" w:cs="仿宋" w:hint="eastAsia"/>
          <w:sz w:val="24"/>
          <w:szCs w:val="28"/>
        </w:rPr>
        <w:t>竞赛项目主要包括体育运动类、文艺活动类等。</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47"/>
        <w:gridCol w:w="1485"/>
        <w:gridCol w:w="1653"/>
        <w:gridCol w:w="1790"/>
        <w:gridCol w:w="1489"/>
        <w:gridCol w:w="1416"/>
      </w:tblGrid>
      <w:tr w:rsidR="00AE5D6B">
        <w:trPr>
          <w:jc w:val="center"/>
        </w:trPr>
        <w:tc>
          <w:tcPr>
            <w:tcW w:w="1347" w:type="dxa"/>
            <w:vAlign w:val="center"/>
          </w:tcPr>
          <w:p w:rsidR="00AE5D6B" w:rsidRDefault="00BA048F">
            <w:pPr>
              <w:pStyle w:val="3"/>
              <w:spacing w:before="0" w:after="0" w:line="360" w:lineRule="auto"/>
              <w:ind w:firstLineChars="0" w:firstLine="0"/>
              <w:jc w:val="center"/>
              <w:rPr>
                <w:rFonts w:ascii="仿宋" w:eastAsia="仿宋" w:hAnsi="仿宋" w:cs="仿宋"/>
                <w:sz w:val="20"/>
                <w:szCs w:val="21"/>
              </w:rPr>
            </w:pPr>
            <w:r>
              <w:rPr>
                <w:rFonts w:ascii="仿宋" w:eastAsia="仿宋" w:hAnsi="仿宋" w:cs="仿宋" w:hint="eastAsia"/>
                <w:sz w:val="20"/>
                <w:szCs w:val="21"/>
              </w:rPr>
              <w:t>获奖名次</w:t>
            </w:r>
          </w:p>
        </w:tc>
        <w:tc>
          <w:tcPr>
            <w:tcW w:w="1485" w:type="dxa"/>
            <w:vAlign w:val="center"/>
          </w:tcPr>
          <w:p w:rsidR="00AE5D6B" w:rsidRDefault="00BA048F">
            <w:pPr>
              <w:pStyle w:val="3"/>
              <w:spacing w:before="0" w:after="0" w:line="360" w:lineRule="auto"/>
              <w:ind w:firstLineChars="0" w:firstLine="0"/>
              <w:jc w:val="center"/>
              <w:rPr>
                <w:rFonts w:ascii="仿宋" w:eastAsia="仿宋" w:hAnsi="仿宋" w:cs="仿宋"/>
                <w:sz w:val="20"/>
                <w:szCs w:val="21"/>
              </w:rPr>
            </w:pPr>
            <w:r>
              <w:rPr>
                <w:rFonts w:ascii="仿宋" w:eastAsia="仿宋" w:hAnsi="仿宋" w:cs="仿宋" w:hint="eastAsia"/>
                <w:sz w:val="20"/>
                <w:szCs w:val="21"/>
              </w:rPr>
              <w:t>获奖等级</w:t>
            </w:r>
          </w:p>
        </w:tc>
        <w:tc>
          <w:tcPr>
            <w:tcW w:w="1653" w:type="dxa"/>
            <w:vAlign w:val="center"/>
          </w:tcPr>
          <w:p w:rsidR="00AE5D6B" w:rsidRDefault="00BA048F">
            <w:pPr>
              <w:pStyle w:val="3"/>
              <w:spacing w:before="0" w:after="0" w:line="360" w:lineRule="auto"/>
              <w:ind w:firstLineChars="0" w:firstLine="0"/>
              <w:jc w:val="center"/>
              <w:rPr>
                <w:rFonts w:ascii="仿宋" w:eastAsia="仿宋" w:hAnsi="仿宋" w:cs="仿宋"/>
                <w:sz w:val="20"/>
                <w:szCs w:val="21"/>
              </w:rPr>
            </w:pPr>
            <w:r>
              <w:rPr>
                <w:rFonts w:ascii="仿宋" w:eastAsia="仿宋" w:hAnsi="仿宋" w:cs="仿宋" w:hint="eastAsia"/>
                <w:sz w:val="20"/>
                <w:szCs w:val="21"/>
              </w:rPr>
              <w:t>国际级</w:t>
            </w:r>
          </w:p>
        </w:tc>
        <w:tc>
          <w:tcPr>
            <w:tcW w:w="1790" w:type="dxa"/>
            <w:vAlign w:val="center"/>
          </w:tcPr>
          <w:p w:rsidR="00AE5D6B" w:rsidRDefault="00BA048F">
            <w:pPr>
              <w:pStyle w:val="3"/>
              <w:spacing w:before="0" w:after="0" w:line="360" w:lineRule="auto"/>
              <w:ind w:firstLineChars="0" w:firstLine="0"/>
              <w:jc w:val="center"/>
              <w:rPr>
                <w:rFonts w:ascii="仿宋" w:eastAsia="仿宋" w:hAnsi="仿宋" w:cs="仿宋"/>
                <w:sz w:val="20"/>
                <w:szCs w:val="21"/>
              </w:rPr>
            </w:pPr>
            <w:r>
              <w:rPr>
                <w:rFonts w:ascii="仿宋" w:eastAsia="仿宋" w:hAnsi="仿宋" w:cs="仿宋" w:hint="eastAsia"/>
                <w:sz w:val="20"/>
                <w:szCs w:val="21"/>
              </w:rPr>
              <w:t>国家级</w:t>
            </w:r>
          </w:p>
        </w:tc>
        <w:tc>
          <w:tcPr>
            <w:tcW w:w="1489" w:type="dxa"/>
            <w:vAlign w:val="center"/>
          </w:tcPr>
          <w:p w:rsidR="00AE5D6B" w:rsidRDefault="00BA048F">
            <w:pPr>
              <w:pStyle w:val="3"/>
              <w:spacing w:before="0" w:after="0" w:line="360" w:lineRule="auto"/>
              <w:ind w:firstLineChars="0" w:firstLine="0"/>
              <w:jc w:val="center"/>
              <w:rPr>
                <w:rFonts w:ascii="仿宋" w:eastAsia="仿宋" w:hAnsi="仿宋" w:cs="仿宋"/>
                <w:sz w:val="20"/>
                <w:szCs w:val="21"/>
              </w:rPr>
            </w:pPr>
            <w:r>
              <w:rPr>
                <w:rFonts w:ascii="仿宋" w:eastAsia="仿宋" w:hAnsi="仿宋" w:cs="仿宋" w:hint="eastAsia"/>
                <w:sz w:val="20"/>
                <w:szCs w:val="21"/>
              </w:rPr>
              <w:t>省市级</w:t>
            </w:r>
          </w:p>
        </w:tc>
        <w:tc>
          <w:tcPr>
            <w:tcW w:w="1416" w:type="dxa"/>
            <w:vAlign w:val="center"/>
          </w:tcPr>
          <w:p w:rsidR="00AE5D6B" w:rsidRDefault="00BA048F">
            <w:pPr>
              <w:pStyle w:val="3"/>
              <w:spacing w:before="0" w:after="0" w:line="360" w:lineRule="auto"/>
              <w:ind w:firstLineChars="0" w:firstLine="0"/>
              <w:jc w:val="center"/>
              <w:rPr>
                <w:rFonts w:ascii="仿宋" w:eastAsia="仿宋" w:hAnsi="仿宋" w:cs="仿宋"/>
                <w:sz w:val="20"/>
                <w:szCs w:val="21"/>
              </w:rPr>
            </w:pPr>
            <w:r>
              <w:rPr>
                <w:rFonts w:ascii="仿宋" w:eastAsia="仿宋" w:hAnsi="仿宋" w:cs="仿宋" w:hint="eastAsia"/>
                <w:sz w:val="20"/>
                <w:szCs w:val="21"/>
              </w:rPr>
              <w:t>校院级</w:t>
            </w:r>
          </w:p>
        </w:tc>
      </w:tr>
      <w:tr w:rsidR="00AE5D6B">
        <w:trPr>
          <w:jc w:val="center"/>
        </w:trPr>
        <w:tc>
          <w:tcPr>
            <w:tcW w:w="1347" w:type="dxa"/>
            <w:vAlign w:val="center"/>
          </w:tcPr>
          <w:p w:rsidR="00AE5D6B" w:rsidRDefault="00BA048F">
            <w:pPr>
              <w:pStyle w:val="3"/>
              <w:spacing w:before="0" w:after="0" w:line="360" w:lineRule="auto"/>
              <w:ind w:firstLineChars="0" w:firstLine="0"/>
              <w:jc w:val="center"/>
              <w:rPr>
                <w:rFonts w:ascii="仿宋" w:eastAsia="仿宋" w:hAnsi="仿宋" w:cs="仿宋"/>
                <w:sz w:val="20"/>
                <w:szCs w:val="21"/>
              </w:rPr>
            </w:pPr>
            <w:r>
              <w:rPr>
                <w:rFonts w:ascii="仿宋" w:eastAsia="仿宋" w:hAnsi="仿宋" w:cs="仿宋" w:hint="eastAsia"/>
                <w:sz w:val="20"/>
                <w:szCs w:val="21"/>
              </w:rPr>
              <w:t>1</w:t>
            </w:r>
          </w:p>
        </w:tc>
        <w:tc>
          <w:tcPr>
            <w:tcW w:w="1485" w:type="dxa"/>
            <w:vAlign w:val="center"/>
          </w:tcPr>
          <w:p w:rsidR="00AE5D6B" w:rsidRDefault="00BA048F">
            <w:pPr>
              <w:pStyle w:val="3"/>
              <w:spacing w:before="0" w:after="0" w:line="360" w:lineRule="auto"/>
              <w:ind w:firstLine="400"/>
              <w:rPr>
                <w:rFonts w:ascii="仿宋" w:eastAsia="仿宋" w:hAnsi="仿宋" w:cs="仿宋"/>
                <w:sz w:val="20"/>
                <w:szCs w:val="21"/>
              </w:rPr>
            </w:pPr>
            <w:r>
              <w:rPr>
                <w:rFonts w:ascii="仿宋" w:eastAsia="仿宋" w:hAnsi="仿宋" w:cs="仿宋" w:hint="eastAsia"/>
                <w:sz w:val="20"/>
                <w:szCs w:val="21"/>
              </w:rPr>
              <w:t>一</w:t>
            </w:r>
          </w:p>
        </w:tc>
        <w:tc>
          <w:tcPr>
            <w:tcW w:w="1653" w:type="dxa"/>
            <w:vMerge w:val="restart"/>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1-6</w:t>
            </w:r>
            <w:r>
              <w:rPr>
                <w:rFonts w:ascii="仿宋" w:eastAsia="仿宋" w:hAnsi="仿宋" w:cs="仿宋" w:hint="eastAsia"/>
                <w:sz w:val="20"/>
                <w:szCs w:val="21"/>
              </w:rPr>
              <w:t>分，根据举办单位的权威性和影响力酌情加分</w:t>
            </w:r>
          </w:p>
        </w:tc>
        <w:tc>
          <w:tcPr>
            <w:tcW w:w="1790"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6</w:t>
            </w:r>
          </w:p>
        </w:tc>
        <w:tc>
          <w:tcPr>
            <w:tcW w:w="1489"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5</w:t>
            </w:r>
          </w:p>
        </w:tc>
        <w:tc>
          <w:tcPr>
            <w:tcW w:w="1416"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4</w:t>
            </w:r>
          </w:p>
        </w:tc>
      </w:tr>
      <w:tr w:rsidR="00AE5D6B">
        <w:trPr>
          <w:jc w:val="center"/>
        </w:trPr>
        <w:tc>
          <w:tcPr>
            <w:tcW w:w="1347" w:type="dxa"/>
            <w:vAlign w:val="center"/>
          </w:tcPr>
          <w:p w:rsidR="00AE5D6B" w:rsidRDefault="00BA048F">
            <w:pPr>
              <w:pStyle w:val="3"/>
              <w:spacing w:before="0" w:after="0" w:line="360" w:lineRule="auto"/>
              <w:ind w:firstLineChars="0" w:firstLine="0"/>
              <w:jc w:val="center"/>
              <w:rPr>
                <w:rFonts w:ascii="仿宋" w:eastAsia="仿宋" w:hAnsi="仿宋" w:cs="仿宋"/>
                <w:sz w:val="20"/>
                <w:szCs w:val="21"/>
              </w:rPr>
            </w:pPr>
            <w:r>
              <w:rPr>
                <w:rFonts w:ascii="仿宋" w:eastAsia="仿宋" w:hAnsi="仿宋" w:cs="仿宋" w:hint="eastAsia"/>
                <w:sz w:val="20"/>
                <w:szCs w:val="21"/>
              </w:rPr>
              <w:t>2</w:t>
            </w:r>
            <w:r>
              <w:rPr>
                <w:rFonts w:ascii="仿宋" w:eastAsia="仿宋" w:hAnsi="仿宋" w:cs="仿宋" w:hint="eastAsia"/>
                <w:sz w:val="20"/>
                <w:szCs w:val="21"/>
              </w:rPr>
              <w:t>－</w:t>
            </w:r>
            <w:r>
              <w:rPr>
                <w:rFonts w:ascii="仿宋" w:eastAsia="仿宋" w:hAnsi="仿宋" w:cs="仿宋" w:hint="eastAsia"/>
                <w:sz w:val="20"/>
                <w:szCs w:val="21"/>
              </w:rPr>
              <w:t>4</w:t>
            </w:r>
          </w:p>
        </w:tc>
        <w:tc>
          <w:tcPr>
            <w:tcW w:w="1485" w:type="dxa"/>
            <w:vAlign w:val="center"/>
          </w:tcPr>
          <w:p w:rsidR="00AE5D6B" w:rsidRDefault="00BA048F">
            <w:pPr>
              <w:pStyle w:val="3"/>
              <w:spacing w:before="0" w:after="0" w:line="360" w:lineRule="auto"/>
              <w:ind w:firstLine="400"/>
              <w:rPr>
                <w:rFonts w:ascii="仿宋" w:eastAsia="仿宋" w:hAnsi="仿宋" w:cs="仿宋"/>
                <w:sz w:val="20"/>
                <w:szCs w:val="21"/>
              </w:rPr>
            </w:pPr>
            <w:r>
              <w:rPr>
                <w:rFonts w:ascii="仿宋" w:eastAsia="仿宋" w:hAnsi="仿宋" w:cs="仿宋" w:hint="eastAsia"/>
                <w:sz w:val="20"/>
                <w:szCs w:val="21"/>
              </w:rPr>
              <w:t>二</w:t>
            </w:r>
          </w:p>
          <w:p w:rsidR="00AE5D6B" w:rsidRDefault="00BA048F">
            <w:pPr>
              <w:pStyle w:val="3"/>
              <w:spacing w:before="0" w:after="0" w:line="360" w:lineRule="auto"/>
              <w:ind w:firstLineChars="0" w:firstLine="0"/>
              <w:rPr>
                <w:rFonts w:ascii="仿宋" w:eastAsia="仿宋" w:hAnsi="仿宋" w:cs="仿宋"/>
                <w:sz w:val="20"/>
                <w:szCs w:val="21"/>
              </w:rPr>
            </w:pPr>
            <w:r>
              <w:rPr>
                <w:rFonts w:ascii="仿宋" w:eastAsia="仿宋" w:hAnsi="仿宋" w:cs="仿宋" w:hint="eastAsia"/>
                <w:sz w:val="20"/>
                <w:szCs w:val="21"/>
              </w:rPr>
              <w:t>（重点）</w:t>
            </w:r>
          </w:p>
        </w:tc>
        <w:tc>
          <w:tcPr>
            <w:tcW w:w="1653" w:type="dxa"/>
            <w:vMerge/>
            <w:vAlign w:val="center"/>
          </w:tcPr>
          <w:p w:rsidR="00AE5D6B" w:rsidRDefault="00AE5D6B">
            <w:pPr>
              <w:pStyle w:val="3"/>
              <w:spacing w:before="0" w:after="0" w:line="360" w:lineRule="auto"/>
              <w:ind w:firstLine="400"/>
              <w:jc w:val="center"/>
              <w:rPr>
                <w:rFonts w:ascii="仿宋" w:eastAsia="仿宋" w:hAnsi="仿宋" w:cs="仿宋"/>
                <w:sz w:val="20"/>
                <w:szCs w:val="21"/>
              </w:rPr>
            </w:pPr>
          </w:p>
        </w:tc>
        <w:tc>
          <w:tcPr>
            <w:tcW w:w="1790"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5</w:t>
            </w:r>
          </w:p>
        </w:tc>
        <w:tc>
          <w:tcPr>
            <w:tcW w:w="1489"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4</w:t>
            </w:r>
          </w:p>
        </w:tc>
        <w:tc>
          <w:tcPr>
            <w:tcW w:w="1416"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3</w:t>
            </w:r>
          </w:p>
        </w:tc>
      </w:tr>
      <w:tr w:rsidR="00AE5D6B">
        <w:trPr>
          <w:jc w:val="center"/>
        </w:trPr>
        <w:tc>
          <w:tcPr>
            <w:tcW w:w="1347" w:type="dxa"/>
            <w:vAlign w:val="center"/>
          </w:tcPr>
          <w:p w:rsidR="00AE5D6B" w:rsidRDefault="00BA048F">
            <w:pPr>
              <w:pStyle w:val="3"/>
              <w:spacing w:before="0" w:after="0" w:line="360" w:lineRule="auto"/>
              <w:ind w:firstLine="400"/>
              <w:rPr>
                <w:rFonts w:ascii="仿宋" w:eastAsia="仿宋" w:hAnsi="仿宋" w:cs="仿宋"/>
                <w:sz w:val="20"/>
                <w:szCs w:val="21"/>
              </w:rPr>
            </w:pPr>
            <w:r>
              <w:rPr>
                <w:rFonts w:ascii="仿宋" w:eastAsia="仿宋" w:hAnsi="仿宋" w:cs="仿宋" w:hint="eastAsia"/>
                <w:sz w:val="20"/>
                <w:szCs w:val="21"/>
              </w:rPr>
              <w:t>5</w:t>
            </w:r>
            <w:r>
              <w:rPr>
                <w:rFonts w:ascii="仿宋" w:eastAsia="仿宋" w:hAnsi="仿宋" w:cs="仿宋" w:hint="eastAsia"/>
                <w:sz w:val="20"/>
                <w:szCs w:val="21"/>
              </w:rPr>
              <w:t>－</w:t>
            </w:r>
            <w:r>
              <w:rPr>
                <w:rFonts w:ascii="仿宋" w:eastAsia="仿宋" w:hAnsi="仿宋" w:cs="仿宋" w:hint="eastAsia"/>
                <w:sz w:val="20"/>
                <w:szCs w:val="21"/>
              </w:rPr>
              <w:t>8</w:t>
            </w:r>
          </w:p>
        </w:tc>
        <w:tc>
          <w:tcPr>
            <w:tcW w:w="1485" w:type="dxa"/>
            <w:vAlign w:val="center"/>
          </w:tcPr>
          <w:p w:rsidR="00AE5D6B" w:rsidRDefault="00BA048F">
            <w:pPr>
              <w:pStyle w:val="3"/>
              <w:spacing w:before="0" w:after="0" w:line="360" w:lineRule="auto"/>
              <w:ind w:firstLine="400"/>
              <w:rPr>
                <w:rFonts w:ascii="仿宋" w:eastAsia="仿宋" w:hAnsi="仿宋" w:cs="仿宋"/>
                <w:sz w:val="20"/>
                <w:szCs w:val="21"/>
              </w:rPr>
            </w:pPr>
            <w:r>
              <w:rPr>
                <w:rFonts w:ascii="仿宋" w:eastAsia="仿宋" w:hAnsi="仿宋" w:cs="仿宋" w:hint="eastAsia"/>
                <w:sz w:val="20"/>
                <w:szCs w:val="21"/>
              </w:rPr>
              <w:t>三</w:t>
            </w:r>
          </w:p>
          <w:p w:rsidR="00AE5D6B" w:rsidRDefault="00BA048F">
            <w:pPr>
              <w:pStyle w:val="3"/>
              <w:spacing w:before="0" w:after="0" w:line="360" w:lineRule="auto"/>
              <w:ind w:firstLineChars="0" w:firstLine="0"/>
              <w:rPr>
                <w:rFonts w:ascii="仿宋" w:eastAsia="仿宋" w:hAnsi="仿宋" w:cs="仿宋"/>
                <w:sz w:val="20"/>
                <w:szCs w:val="21"/>
              </w:rPr>
            </w:pPr>
            <w:r>
              <w:rPr>
                <w:rFonts w:ascii="仿宋" w:eastAsia="仿宋" w:hAnsi="仿宋" w:cs="仿宋" w:hint="eastAsia"/>
                <w:sz w:val="20"/>
                <w:szCs w:val="21"/>
              </w:rPr>
              <w:t>（一般）</w:t>
            </w:r>
          </w:p>
        </w:tc>
        <w:tc>
          <w:tcPr>
            <w:tcW w:w="1653" w:type="dxa"/>
            <w:vMerge/>
            <w:vAlign w:val="center"/>
          </w:tcPr>
          <w:p w:rsidR="00AE5D6B" w:rsidRDefault="00AE5D6B">
            <w:pPr>
              <w:pStyle w:val="3"/>
              <w:spacing w:before="0" w:after="0" w:line="360" w:lineRule="auto"/>
              <w:ind w:firstLine="400"/>
              <w:jc w:val="center"/>
              <w:rPr>
                <w:rFonts w:ascii="仿宋" w:eastAsia="仿宋" w:hAnsi="仿宋" w:cs="仿宋"/>
                <w:sz w:val="20"/>
                <w:szCs w:val="21"/>
              </w:rPr>
            </w:pPr>
          </w:p>
        </w:tc>
        <w:tc>
          <w:tcPr>
            <w:tcW w:w="1790"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4</w:t>
            </w:r>
          </w:p>
        </w:tc>
        <w:tc>
          <w:tcPr>
            <w:tcW w:w="1489"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3</w:t>
            </w:r>
          </w:p>
        </w:tc>
        <w:tc>
          <w:tcPr>
            <w:tcW w:w="1416"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2</w:t>
            </w:r>
          </w:p>
        </w:tc>
      </w:tr>
      <w:tr w:rsidR="00AE5D6B">
        <w:trPr>
          <w:jc w:val="center"/>
        </w:trPr>
        <w:tc>
          <w:tcPr>
            <w:tcW w:w="2832" w:type="dxa"/>
            <w:gridSpan w:val="2"/>
            <w:vAlign w:val="center"/>
          </w:tcPr>
          <w:p w:rsidR="00AE5D6B" w:rsidRDefault="00BA048F">
            <w:pPr>
              <w:pStyle w:val="3"/>
              <w:spacing w:before="0" w:after="0" w:line="360" w:lineRule="auto"/>
              <w:ind w:firstLineChars="0" w:firstLine="0"/>
              <w:jc w:val="center"/>
              <w:rPr>
                <w:rFonts w:ascii="仿宋" w:eastAsia="仿宋" w:hAnsi="仿宋" w:cs="仿宋"/>
                <w:sz w:val="20"/>
                <w:szCs w:val="21"/>
              </w:rPr>
            </w:pPr>
            <w:r>
              <w:rPr>
                <w:rFonts w:ascii="仿宋" w:eastAsia="仿宋" w:hAnsi="仿宋" w:cs="仿宋" w:hint="eastAsia"/>
                <w:sz w:val="20"/>
                <w:szCs w:val="21"/>
              </w:rPr>
              <w:t>优胜奖或</w:t>
            </w:r>
            <w:r>
              <w:rPr>
                <w:rFonts w:ascii="仿宋" w:eastAsia="仿宋" w:hAnsi="仿宋" w:cs="仿宋" w:hint="eastAsia"/>
                <w:sz w:val="20"/>
                <w:szCs w:val="21"/>
              </w:rPr>
              <w:t>9</w:t>
            </w:r>
            <w:r>
              <w:rPr>
                <w:rFonts w:ascii="仿宋" w:eastAsia="仿宋" w:hAnsi="仿宋" w:cs="仿宋" w:hint="eastAsia"/>
                <w:sz w:val="20"/>
                <w:szCs w:val="21"/>
              </w:rPr>
              <w:t>－</w:t>
            </w:r>
            <w:r>
              <w:rPr>
                <w:rFonts w:ascii="仿宋" w:eastAsia="仿宋" w:hAnsi="仿宋" w:cs="仿宋" w:hint="eastAsia"/>
                <w:sz w:val="20"/>
                <w:szCs w:val="21"/>
              </w:rPr>
              <w:t>16</w:t>
            </w:r>
            <w:r>
              <w:rPr>
                <w:rFonts w:ascii="仿宋" w:eastAsia="仿宋" w:hAnsi="仿宋" w:cs="仿宋" w:hint="eastAsia"/>
                <w:sz w:val="20"/>
                <w:szCs w:val="21"/>
              </w:rPr>
              <w:t>名</w:t>
            </w:r>
          </w:p>
        </w:tc>
        <w:tc>
          <w:tcPr>
            <w:tcW w:w="1653" w:type="dxa"/>
            <w:vMerge/>
            <w:vAlign w:val="center"/>
          </w:tcPr>
          <w:p w:rsidR="00AE5D6B" w:rsidRDefault="00AE5D6B">
            <w:pPr>
              <w:pStyle w:val="3"/>
              <w:spacing w:before="0" w:after="0" w:line="360" w:lineRule="auto"/>
              <w:ind w:firstLine="400"/>
              <w:jc w:val="center"/>
              <w:rPr>
                <w:rFonts w:ascii="仿宋" w:eastAsia="仿宋" w:hAnsi="仿宋" w:cs="仿宋"/>
                <w:sz w:val="20"/>
                <w:szCs w:val="21"/>
              </w:rPr>
            </w:pPr>
          </w:p>
        </w:tc>
        <w:tc>
          <w:tcPr>
            <w:tcW w:w="1790"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2</w:t>
            </w:r>
          </w:p>
        </w:tc>
        <w:tc>
          <w:tcPr>
            <w:tcW w:w="1489"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1.5</w:t>
            </w:r>
          </w:p>
        </w:tc>
        <w:tc>
          <w:tcPr>
            <w:tcW w:w="1416" w:type="dxa"/>
            <w:vAlign w:val="center"/>
          </w:tcPr>
          <w:p w:rsidR="00AE5D6B" w:rsidRDefault="00BA048F">
            <w:pPr>
              <w:pStyle w:val="3"/>
              <w:spacing w:before="0" w:after="0" w:line="360" w:lineRule="auto"/>
              <w:ind w:firstLine="400"/>
              <w:jc w:val="center"/>
              <w:rPr>
                <w:rFonts w:ascii="仿宋" w:eastAsia="仿宋" w:hAnsi="仿宋" w:cs="仿宋"/>
                <w:sz w:val="20"/>
                <w:szCs w:val="21"/>
              </w:rPr>
            </w:pPr>
            <w:r>
              <w:rPr>
                <w:rFonts w:ascii="仿宋" w:eastAsia="仿宋" w:hAnsi="仿宋" w:cs="仿宋" w:hint="eastAsia"/>
                <w:sz w:val="20"/>
                <w:szCs w:val="21"/>
              </w:rPr>
              <w:t>1</w:t>
            </w:r>
          </w:p>
        </w:tc>
      </w:tr>
    </w:tbl>
    <w:p w:rsidR="00AE5D6B" w:rsidRDefault="00BA048F">
      <w:pPr>
        <w:pStyle w:val="3"/>
        <w:spacing w:before="0" w:after="0" w:line="360" w:lineRule="auto"/>
        <w:ind w:firstLine="480"/>
        <w:rPr>
          <w:rFonts w:ascii="仿宋" w:eastAsia="仿宋" w:hAnsi="仿宋" w:cs="仿宋"/>
          <w:sz w:val="24"/>
          <w:szCs w:val="28"/>
        </w:rPr>
      </w:pPr>
      <w:r>
        <w:rPr>
          <w:rFonts w:ascii="仿宋" w:eastAsia="仿宋" w:hAnsi="仿宋" w:cs="仿宋" w:hint="eastAsia"/>
          <w:sz w:val="24"/>
          <w:szCs w:val="28"/>
        </w:rPr>
        <w:t>注：</w:t>
      </w:r>
    </w:p>
    <w:p w:rsidR="00AE5D6B" w:rsidRDefault="00BA048F">
      <w:pPr>
        <w:pStyle w:val="3"/>
        <w:spacing w:before="0" w:after="0" w:line="360" w:lineRule="auto"/>
        <w:ind w:firstLine="480"/>
        <w:rPr>
          <w:rFonts w:ascii="仿宋" w:eastAsia="仿宋" w:hAnsi="仿宋" w:cs="仿宋"/>
          <w:sz w:val="24"/>
          <w:szCs w:val="28"/>
        </w:rPr>
      </w:pPr>
      <w:r>
        <w:rPr>
          <w:rFonts w:ascii="仿宋" w:eastAsia="仿宋" w:hAnsi="仿宋" w:cs="仿宋" w:hint="eastAsia"/>
          <w:sz w:val="24"/>
          <w:szCs w:val="28"/>
        </w:rPr>
        <w:lastRenderedPageBreak/>
        <w:t>（</w:t>
      </w:r>
      <w:r>
        <w:rPr>
          <w:rFonts w:ascii="仿宋" w:eastAsia="仿宋" w:hAnsi="仿宋" w:cs="仿宋" w:hint="eastAsia"/>
          <w:sz w:val="24"/>
          <w:szCs w:val="28"/>
        </w:rPr>
        <w:t>1</w:t>
      </w:r>
      <w:r>
        <w:rPr>
          <w:rFonts w:ascii="仿宋" w:eastAsia="仿宋" w:hAnsi="仿宋" w:cs="仿宋" w:hint="eastAsia"/>
          <w:sz w:val="24"/>
          <w:szCs w:val="28"/>
        </w:rPr>
        <w:t>）国际比赛根据举办单位的权威性和影响力酌情加分；评奖若以金银铜奖记，按一、二、三等奖加分；若有特等奖，可在一等奖分值基础上酌情加</w:t>
      </w:r>
      <w:r>
        <w:rPr>
          <w:rFonts w:ascii="仿宋" w:eastAsia="仿宋" w:hAnsi="仿宋" w:cs="仿宋" w:hint="eastAsia"/>
          <w:sz w:val="24"/>
          <w:szCs w:val="28"/>
        </w:rPr>
        <w:t>0.5</w:t>
      </w:r>
      <w:r>
        <w:rPr>
          <w:rFonts w:ascii="仿宋" w:eastAsia="仿宋" w:hAnsi="仿宋" w:cs="仿宋" w:hint="eastAsia"/>
          <w:sz w:val="24"/>
          <w:szCs w:val="28"/>
        </w:rPr>
        <w:t>－</w:t>
      </w:r>
      <w:r>
        <w:rPr>
          <w:rFonts w:ascii="仿宋" w:eastAsia="仿宋" w:hAnsi="仿宋" w:cs="仿宋" w:hint="eastAsia"/>
          <w:sz w:val="24"/>
          <w:szCs w:val="28"/>
        </w:rPr>
        <w:t>1</w:t>
      </w:r>
      <w:r>
        <w:rPr>
          <w:rFonts w:ascii="仿宋" w:eastAsia="仿宋" w:hAnsi="仿宋" w:cs="仿宋" w:hint="eastAsia"/>
          <w:sz w:val="24"/>
          <w:szCs w:val="28"/>
        </w:rPr>
        <w:t>分；学校正式发文嘉奖的重要竞赛项目，可在获奖等级（名次）分值的基础上加</w:t>
      </w:r>
      <w:r>
        <w:rPr>
          <w:rFonts w:ascii="仿宋" w:eastAsia="仿宋" w:hAnsi="仿宋" w:cs="仿宋" w:hint="eastAsia"/>
          <w:sz w:val="24"/>
          <w:szCs w:val="28"/>
        </w:rPr>
        <w:t>0.5</w:t>
      </w:r>
      <w:r>
        <w:rPr>
          <w:rFonts w:ascii="仿宋" w:eastAsia="仿宋" w:hAnsi="仿宋" w:cs="仿宋" w:hint="eastAsia"/>
          <w:sz w:val="24"/>
          <w:szCs w:val="28"/>
        </w:rPr>
        <w:t>分；</w:t>
      </w:r>
    </w:p>
    <w:p w:rsidR="00AE5D6B" w:rsidRDefault="00BA048F">
      <w:pPr>
        <w:ind w:firstLineChars="200" w:firstLine="480"/>
        <w:rPr>
          <w:rFonts w:ascii="仿宋_GB2312" w:eastAsia="仿宋_GB2312" w:hAnsi="宋体"/>
          <w:color w:val="FF0000"/>
          <w:sz w:val="24"/>
        </w:rPr>
      </w:pPr>
      <w:r>
        <w:rPr>
          <w:rFonts w:ascii="仿宋" w:eastAsia="仿宋" w:hAnsi="仿宋" w:cs="仿宋" w:hint="eastAsia"/>
          <w:sz w:val="24"/>
          <w:szCs w:val="28"/>
        </w:rPr>
        <w:t>（</w:t>
      </w:r>
      <w:r>
        <w:rPr>
          <w:rFonts w:ascii="仿宋" w:eastAsia="仿宋" w:hAnsi="仿宋" w:cs="仿宋" w:hint="eastAsia"/>
          <w:sz w:val="24"/>
          <w:szCs w:val="28"/>
        </w:rPr>
        <w:t>2</w:t>
      </w:r>
      <w:r>
        <w:rPr>
          <w:rFonts w:ascii="仿宋" w:eastAsia="仿宋" w:hAnsi="仿宋" w:cs="仿宋" w:hint="eastAsia"/>
          <w:sz w:val="24"/>
          <w:szCs w:val="28"/>
        </w:rPr>
        <w:t>）不同项目获奖可累加计分</w:t>
      </w:r>
      <w:r>
        <w:rPr>
          <w:rFonts w:ascii="仿宋_GB2312" w:eastAsia="仿宋_GB2312" w:hAnsi="宋体" w:hint="eastAsia"/>
          <w:color w:val="FF0000"/>
          <w:sz w:val="24"/>
        </w:rPr>
        <w:t>（例如：同时获得团队奖与个人奖，可同时加分）</w:t>
      </w:r>
      <w:r>
        <w:rPr>
          <w:rFonts w:ascii="仿宋" w:eastAsia="仿宋" w:hAnsi="仿宋" w:cs="仿宋" w:hint="eastAsia"/>
          <w:sz w:val="24"/>
          <w:szCs w:val="28"/>
        </w:rPr>
        <w:t>；同一项目获不同等级奖，只计最高分，不累加</w:t>
      </w:r>
      <w:bookmarkStart w:id="1" w:name="_Hlk510729862"/>
      <w:r>
        <w:rPr>
          <w:rFonts w:ascii="仿宋_GB2312" w:eastAsia="仿宋_GB2312" w:hAnsi="宋体" w:hint="eastAsia"/>
          <w:color w:val="FF0000"/>
          <w:sz w:val="24"/>
        </w:rPr>
        <w:t>（例如：同一项目同时获得校级、院级奖项，只按校级奖项加分）</w:t>
      </w:r>
      <w:bookmarkEnd w:id="1"/>
      <w:r>
        <w:rPr>
          <w:rFonts w:ascii="仿宋" w:eastAsia="仿宋" w:hAnsi="仿宋" w:cs="仿宋" w:hint="eastAsia"/>
          <w:sz w:val="24"/>
          <w:szCs w:val="28"/>
        </w:rPr>
        <w:t>；</w:t>
      </w:r>
      <w:r>
        <w:rPr>
          <w:rFonts w:ascii="仿宋" w:eastAsia="仿宋" w:hAnsi="仿宋" w:cs="仿宋" w:hint="eastAsia"/>
          <w:sz w:val="24"/>
          <w:szCs w:val="28"/>
          <w:highlight w:val="yellow"/>
        </w:rPr>
        <w:t>集体项目得奖加分减半，替补成员在此基础上减半。</w:t>
      </w:r>
      <w:bookmarkStart w:id="2" w:name="_GoBack"/>
      <w:bookmarkEnd w:id="2"/>
    </w:p>
    <w:p w:rsidR="00AE5D6B" w:rsidRDefault="00BA048F">
      <w:pPr>
        <w:pStyle w:val="3"/>
        <w:spacing w:before="0" w:after="0" w:line="360" w:lineRule="auto"/>
        <w:ind w:firstLine="480"/>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3</w:t>
      </w:r>
      <w:r>
        <w:rPr>
          <w:rFonts w:ascii="仿宋" w:eastAsia="仿宋" w:hAnsi="仿宋" w:cs="仿宋" w:hint="eastAsia"/>
          <w:sz w:val="24"/>
          <w:szCs w:val="28"/>
        </w:rPr>
        <w:t>）各种活动的主办单位或组织单位按照以下标准认定：校级单位为学校以及校学生处、教务处、校团委、体育教学部、翔安校区等单位；省级单位指省级党委、政府所属的副厅级职能部门及省级行业学会或国家各地区（如华东地区）等单位；国家级单位为中共中央、国务院所属的副部级职能部门及全国性行业协会等单位。以上单位的认定均以证书加盖的公章为准。</w:t>
      </w:r>
    </w:p>
    <w:p w:rsidR="00AE5D6B" w:rsidRDefault="00BA048F">
      <w:pPr>
        <w:pStyle w:val="3"/>
        <w:spacing w:before="0" w:after="0" w:line="360" w:lineRule="auto"/>
        <w:ind w:firstLine="480"/>
        <w:rPr>
          <w:rFonts w:ascii="仿宋" w:eastAsia="仿宋" w:hAnsi="仿宋" w:cs="仿宋"/>
          <w:sz w:val="24"/>
          <w:szCs w:val="28"/>
        </w:rPr>
      </w:pPr>
      <w:r>
        <w:rPr>
          <w:rFonts w:ascii="仿宋" w:eastAsia="仿宋" w:hAnsi="仿宋" w:cs="仿宋" w:hint="eastAsia"/>
          <w:sz w:val="24"/>
          <w:szCs w:val="28"/>
        </w:rPr>
        <w:t>（</w:t>
      </w:r>
      <w:r>
        <w:rPr>
          <w:rFonts w:ascii="仿宋" w:eastAsia="仿宋" w:hAnsi="仿宋" w:cs="仿宋" w:hint="eastAsia"/>
          <w:sz w:val="24"/>
          <w:szCs w:val="28"/>
        </w:rPr>
        <w:t>4</w:t>
      </w:r>
      <w:r>
        <w:rPr>
          <w:rFonts w:ascii="仿宋" w:eastAsia="仿宋" w:hAnsi="仿宋" w:cs="仿宋" w:hint="eastAsia"/>
          <w:sz w:val="24"/>
          <w:szCs w:val="28"/>
        </w:rPr>
        <w:t>）对于各类竞赛，如果</w:t>
      </w:r>
      <w:r>
        <w:rPr>
          <w:rFonts w:ascii="仿宋_GB2312" w:eastAsia="仿宋_GB2312" w:hAnsi="宋体" w:hint="eastAsia"/>
          <w:color w:val="FF0000"/>
          <w:sz w:val="24"/>
        </w:rPr>
        <w:t>代表学校、学院</w:t>
      </w:r>
      <w:r>
        <w:rPr>
          <w:rFonts w:ascii="仿宋" w:eastAsia="仿宋" w:hAnsi="仿宋" w:cs="仿宋" w:hint="eastAsia"/>
          <w:sz w:val="24"/>
          <w:szCs w:val="28"/>
        </w:rPr>
        <w:t>参加比赛但未获得名次，视情况加</w:t>
      </w:r>
      <w:r>
        <w:rPr>
          <w:rFonts w:ascii="仿宋" w:eastAsia="仿宋" w:hAnsi="仿宋" w:cs="仿宋" w:hint="eastAsia"/>
          <w:sz w:val="24"/>
          <w:szCs w:val="28"/>
        </w:rPr>
        <w:t>0.5</w:t>
      </w:r>
      <w:r>
        <w:rPr>
          <w:rFonts w:ascii="仿宋" w:eastAsia="仿宋" w:hAnsi="仿宋" w:cs="仿宋" w:hint="eastAsia"/>
          <w:sz w:val="24"/>
          <w:szCs w:val="28"/>
        </w:rPr>
        <w:t>分，</w:t>
      </w:r>
      <w:r>
        <w:rPr>
          <w:rFonts w:ascii="仿宋_GB2312" w:eastAsia="仿宋_GB2312" w:hAnsi="宋体" w:hint="eastAsia"/>
          <w:color w:val="FF0000"/>
          <w:sz w:val="24"/>
        </w:rPr>
        <w:t>集体项目加分减半即</w:t>
      </w:r>
      <w:r>
        <w:rPr>
          <w:rFonts w:ascii="仿宋_GB2312" w:eastAsia="仿宋_GB2312" w:hAnsi="宋体" w:hint="eastAsia"/>
          <w:color w:val="FF0000"/>
          <w:sz w:val="24"/>
        </w:rPr>
        <w:t>0.25</w:t>
      </w:r>
      <w:r>
        <w:rPr>
          <w:rFonts w:ascii="仿宋_GB2312" w:eastAsia="仿宋_GB2312" w:hAnsi="宋体" w:hint="eastAsia"/>
          <w:color w:val="FF0000"/>
          <w:sz w:val="24"/>
        </w:rPr>
        <w:t>分，</w:t>
      </w:r>
      <w:r>
        <w:rPr>
          <w:rFonts w:ascii="仿宋" w:eastAsia="仿宋" w:hAnsi="仿宋" w:cs="仿宋" w:hint="eastAsia"/>
          <w:sz w:val="24"/>
          <w:szCs w:val="28"/>
        </w:rPr>
        <w:t>不同竞赛可以累计加分。但是如果缺席比赛使项目空缺，扣</w:t>
      </w:r>
      <w:r>
        <w:rPr>
          <w:rFonts w:ascii="仿宋" w:eastAsia="仿宋" w:hAnsi="仿宋" w:cs="仿宋" w:hint="eastAsia"/>
          <w:sz w:val="24"/>
          <w:szCs w:val="28"/>
        </w:rPr>
        <w:t>0.5</w:t>
      </w:r>
      <w:r>
        <w:rPr>
          <w:rFonts w:ascii="仿宋" w:eastAsia="仿宋" w:hAnsi="仿宋" w:cs="仿宋" w:hint="eastAsia"/>
          <w:sz w:val="24"/>
          <w:szCs w:val="28"/>
        </w:rPr>
        <w:t>分。</w:t>
      </w:r>
      <w:r>
        <w:rPr>
          <w:rFonts w:ascii="仿宋_GB2312" w:eastAsia="仿宋_GB2312" w:hAnsi="宋体" w:hint="eastAsia"/>
          <w:color w:val="FF0000"/>
          <w:sz w:val="24"/>
        </w:rPr>
        <w:t>凡是以个人名义报名参加比赛且未获得名次的，不加分。（代表学校、学院指经学校、学院选拔出的团队或个人，例如，各类球队、辩队、心理剧比赛、团支书走起活动、校田径运动会、啦啦操等以及学校、学院为参加比赛遴选出的团队及个人）</w:t>
      </w:r>
    </w:p>
    <w:p w:rsidR="00AE5D6B" w:rsidRDefault="00BA048F" w:rsidP="000E5B78">
      <w:pPr>
        <w:spacing w:beforeLines="50" w:afterLines="50" w:line="360" w:lineRule="auto"/>
        <w:jc w:val="center"/>
        <w:rPr>
          <w:rFonts w:ascii="仿宋" w:eastAsia="仿宋" w:hAnsi="仿宋" w:cs="仿宋"/>
          <w:b/>
          <w:sz w:val="32"/>
          <w:szCs w:val="36"/>
        </w:rPr>
      </w:pPr>
      <w:r>
        <w:rPr>
          <w:rFonts w:ascii="仿宋" w:eastAsia="仿宋" w:hAnsi="仿宋" w:cs="仿宋" w:hint="eastAsia"/>
          <w:b/>
          <w:sz w:val="32"/>
          <w:szCs w:val="36"/>
        </w:rPr>
        <w:t>第四章</w:t>
      </w:r>
      <w:r>
        <w:rPr>
          <w:rFonts w:ascii="仿宋" w:eastAsia="仿宋" w:hAnsi="仿宋" w:cs="仿宋" w:hint="eastAsia"/>
          <w:b/>
          <w:sz w:val="32"/>
          <w:szCs w:val="36"/>
        </w:rPr>
        <w:t xml:space="preserve">   </w:t>
      </w:r>
      <w:r>
        <w:rPr>
          <w:rFonts w:ascii="仿宋" w:eastAsia="仿宋" w:hAnsi="仿宋" w:cs="仿宋" w:hint="eastAsia"/>
          <w:b/>
          <w:sz w:val="32"/>
          <w:szCs w:val="36"/>
        </w:rPr>
        <w:t>奖励方式</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第七条</w:t>
      </w:r>
      <w:r>
        <w:rPr>
          <w:rFonts w:ascii="仿宋" w:eastAsia="仿宋" w:hAnsi="仿宋" w:cs="仿宋" w:hint="eastAsia"/>
          <w:sz w:val="24"/>
          <w:szCs w:val="28"/>
        </w:rPr>
        <w:t xml:space="preserve">  </w:t>
      </w:r>
      <w:r>
        <w:rPr>
          <w:rFonts w:ascii="仿宋" w:eastAsia="仿宋" w:hAnsi="仿宋" w:cs="仿宋" w:hint="eastAsia"/>
          <w:sz w:val="24"/>
          <w:szCs w:val="28"/>
        </w:rPr>
        <w:t>学校对获得优秀学生奖学金的学生颁发奖学金。</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第八条</w:t>
      </w:r>
      <w:bookmarkStart w:id="3" w:name="OLE_LINK2"/>
      <w:bookmarkStart w:id="4" w:name="OLE_LINK1"/>
      <w:r>
        <w:rPr>
          <w:rFonts w:ascii="仿宋" w:eastAsia="仿宋" w:hAnsi="仿宋" w:cs="仿宋" w:hint="eastAsia"/>
          <w:sz w:val="24"/>
          <w:szCs w:val="28"/>
        </w:rPr>
        <w:t xml:space="preserve">  </w:t>
      </w:r>
      <w:r>
        <w:rPr>
          <w:rFonts w:ascii="仿宋" w:eastAsia="仿宋" w:hAnsi="仿宋" w:cs="仿宋" w:hint="eastAsia"/>
          <w:sz w:val="24"/>
          <w:szCs w:val="28"/>
        </w:rPr>
        <w:t>优秀学生奖学金的评选比例总计不超过</w:t>
      </w:r>
      <w:r>
        <w:rPr>
          <w:rFonts w:ascii="仿宋" w:eastAsia="仿宋" w:hAnsi="仿宋" w:cs="仿宋" w:hint="eastAsia"/>
          <w:sz w:val="24"/>
          <w:szCs w:val="28"/>
        </w:rPr>
        <w:t>50%</w:t>
      </w:r>
      <w:r>
        <w:rPr>
          <w:rFonts w:ascii="仿宋" w:eastAsia="仿宋" w:hAnsi="仿宋" w:cs="仿宋" w:hint="eastAsia"/>
          <w:sz w:val="24"/>
          <w:szCs w:val="28"/>
        </w:rPr>
        <w:t>（其中学业优秀奖学金</w:t>
      </w:r>
      <w:r>
        <w:rPr>
          <w:rFonts w:ascii="仿宋" w:eastAsia="仿宋" w:hAnsi="仿宋" w:cs="仿宋" w:hint="eastAsia"/>
          <w:sz w:val="24"/>
          <w:szCs w:val="28"/>
        </w:rPr>
        <w:t>3</w:t>
      </w:r>
      <w:r>
        <w:rPr>
          <w:rFonts w:ascii="仿宋" w:eastAsia="仿宋" w:hAnsi="仿宋" w:cs="仿宋" w:hint="eastAsia"/>
          <w:sz w:val="24"/>
          <w:szCs w:val="28"/>
        </w:rPr>
        <w:t>0%</w:t>
      </w:r>
      <w:r>
        <w:rPr>
          <w:rFonts w:ascii="仿宋" w:eastAsia="仿宋" w:hAnsi="仿宋" w:cs="仿宋" w:hint="eastAsia"/>
          <w:sz w:val="24"/>
          <w:szCs w:val="28"/>
        </w:rPr>
        <w:t>，其他几项优秀学生奖学金合计不超过</w:t>
      </w:r>
      <w:r>
        <w:rPr>
          <w:rFonts w:ascii="仿宋" w:eastAsia="仿宋" w:hAnsi="仿宋" w:cs="仿宋" w:hint="eastAsia"/>
          <w:sz w:val="24"/>
          <w:szCs w:val="28"/>
        </w:rPr>
        <w:t>20%</w:t>
      </w:r>
      <w:r>
        <w:rPr>
          <w:rFonts w:ascii="仿宋" w:eastAsia="仿宋" w:hAnsi="仿宋" w:cs="仿宋" w:hint="eastAsia"/>
          <w:sz w:val="24"/>
          <w:szCs w:val="28"/>
        </w:rPr>
        <w:t>），各项优秀学生奖学金的奖励金额和评选比例分别为：</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（一）学业优秀奖学金：一等</w:t>
      </w:r>
      <w:r>
        <w:rPr>
          <w:rFonts w:ascii="仿宋" w:eastAsia="仿宋" w:hAnsi="仿宋" w:cs="仿宋" w:hint="eastAsia"/>
          <w:sz w:val="24"/>
          <w:szCs w:val="28"/>
        </w:rPr>
        <w:t xml:space="preserve"> 1000</w:t>
      </w:r>
      <w:r>
        <w:rPr>
          <w:rFonts w:ascii="仿宋" w:eastAsia="仿宋" w:hAnsi="仿宋" w:cs="仿宋" w:hint="eastAsia"/>
          <w:sz w:val="24"/>
          <w:szCs w:val="28"/>
        </w:rPr>
        <w:t>元</w:t>
      </w:r>
      <w:r>
        <w:rPr>
          <w:rFonts w:ascii="仿宋" w:eastAsia="仿宋" w:hAnsi="仿宋" w:cs="仿宋" w:hint="eastAsia"/>
          <w:sz w:val="24"/>
          <w:szCs w:val="28"/>
        </w:rPr>
        <w:t>/</w:t>
      </w:r>
      <w:r>
        <w:rPr>
          <w:rFonts w:ascii="仿宋" w:eastAsia="仿宋" w:hAnsi="仿宋" w:cs="仿宋" w:hint="eastAsia"/>
          <w:sz w:val="24"/>
          <w:szCs w:val="28"/>
        </w:rPr>
        <w:t>人</w:t>
      </w:r>
      <w:r>
        <w:rPr>
          <w:rFonts w:ascii="仿宋" w:eastAsia="仿宋" w:hAnsi="仿宋" w:cs="仿宋" w:hint="eastAsia"/>
          <w:sz w:val="24"/>
          <w:szCs w:val="28"/>
        </w:rPr>
        <w:t xml:space="preserve">  </w:t>
      </w:r>
      <w:r>
        <w:rPr>
          <w:rFonts w:ascii="仿宋" w:eastAsia="仿宋" w:hAnsi="仿宋" w:cs="仿宋" w:hint="eastAsia"/>
          <w:sz w:val="24"/>
          <w:szCs w:val="28"/>
        </w:rPr>
        <w:t>可参评学生数的</w:t>
      </w:r>
      <w:r>
        <w:rPr>
          <w:rFonts w:ascii="仿宋" w:eastAsia="仿宋" w:hAnsi="仿宋" w:cs="仿宋" w:hint="eastAsia"/>
          <w:sz w:val="24"/>
          <w:szCs w:val="28"/>
        </w:rPr>
        <w:t>10%</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 xml:space="preserve">                     </w:t>
      </w:r>
      <w:r>
        <w:rPr>
          <w:rFonts w:ascii="仿宋" w:eastAsia="仿宋" w:hAnsi="仿宋" w:cs="仿宋" w:hint="eastAsia"/>
          <w:sz w:val="24"/>
          <w:szCs w:val="28"/>
        </w:rPr>
        <w:t>二等</w:t>
      </w:r>
      <w:r>
        <w:rPr>
          <w:rFonts w:ascii="仿宋" w:eastAsia="仿宋" w:hAnsi="仿宋" w:cs="仿宋" w:hint="eastAsia"/>
          <w:sz w:val="24"/>
          <w:szCs w:val="28"/>
        </w:rPr>
        <w:t xml:space="preserve"> 500</w:t>
      </w:r>
      <w:r>
        <w:rPr>
          <w:rFonts w:ascii="仿宋" w:eastAsia="仿宋" w:hAnsi="仿宋" w:cs="仿宋" w:hint="eastAsia"/>
          <w:sz w:val="24"/>
          <w:szCs w:val="28"/>
        </w:rPr>
        <w:t>元</w:t>
      </w:r>
      <w:r>
        <w:rPr>
          <w:rFonts w:ascii="仿宋" w:eastAsia="仿宋" w:hAnsi="仿宋" w:cs="仿宋" w:hint="eastAsia"/>
          <w:sz w:val="24"/>
          <w:szCs w:val="28"/>
        </w:rPr>
        <w:t>/</w:t>
      </w:r>
      <w:r>
        <w:rPr>
          <w:rFonts w:ascii="仿宋" w:eastAsia="仿宋" w:hAnsi="仿宋" w:cs="仿宋" w:hint="eastAsia"/>
          <w:sz w:val="24"/>
          <w:szCs w:val="28"/>
        </w:rPr>
        <w:t>人</w:t>
      </w:r>
      <w:r>
        <w:rPr>
          <w:rFonts w:ascii="仿宋" w:eastAsia="仿宋" w:hAnsi="仿宋" w:cs="仿宋" w:hint="eastAsia"/>
          <w:sz w:val="24"/>
          <w:szCs w:val="28"/>
        </w:rPr>
        <w:t xml:space="preserve">  </w:t>
      </w:r>
      <w:r>
        <w:rPr>
          <w:rFonts w:ascii="仿宋" w:eastAsia="仿宋" w:hAnsi="仿宋" w:cs="仿宋" w:hint="eastAsia"/>
          <w:sz w:val="24"/>
          <w:szCs w:val="28"/>
        </w:rPr>
        <w:t>可参评学生数的</w:t>
      </w:r>
      <w:r>
        <w:rPr>
          <w:rFonts w:ascii="仿宋" w:eastAsia="仿宋" w:hAnsi="仿宋" w:cs="仿宋" w:hint="eastAsia"/>
          <w:sz w:val="24"/>
          <w:szCs w:val="28"/>
        </w:rPr>
        <w:t>20%</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（二）学业进步奖学金：</w:t>
      </w:r>
      <w:r>
        <w:rPr>
          <w:rFonts w:ascii="仿宋" w:eastAsia="仿宋" w:hAnsi="仿宋" w:cs="仿宋" w:hint="eastAsia"/>
          <w:sz w:val="24"/>
          <w:szCs w:val="28"/>
        </w:rPr>
        <w:t xml:space="preserve"> 500</w:t>
      </w:r>
      <w:r>
        <w:rPr>
          <w:rFonts w:ascii="仿宋" w:eastAsia="仿宋" w:hAnsi="仿宋" w:cs="仿宋" w:hint="eastAsia"/>
          <w:sz w:val="24"/>
          <w:szCs w:val="28"/>
        </w:rPr>
        <w:t>元</w:t>
      </w:r>
      <w:r>
        <w:rPr>
          <w:rFonts w:ascii="仿宋" w:eastAsia="仿宋" w:hAnsi="仿宋" w:cs="仿宋" w:hint="eastAsia"/>
          <w:sz w:val="24"/>
          <w:szCs w:val="28"/>
        </w:rPr>
        <w:t>/</w:t>
      </w:r>
      <w:r>
        <w:rPr>
          <w:rFonts w:ascii="仿宋" w:eastAsia="仿宋" w:hAnsi="仿宋" w:cs="仿宋" w:hint="eastAsia"/>
          <w:sz w:val="24"/>
          <w:szCs w:val="28"/>
        </w:rPr>
        <w:t>人</w:t>
      </w:r>
      <w:r>
        <w:rPr>
          <w:rFonts w:ascii="仿宋" w:eastAsia="仿宋" w:hAnsi="仿宋" w:cs="仿宋" w:hint="eastAsia"/>
          <w:sz w:val="24"/>
          <w:szCs w:val="28"/>
        </w:rPr>
        <w:t xml:space="preserve">  </w:t>
      </w:r>
      <w:r>
        <w:rPr>
          <w:rFonts w:ascii="仿宋" w:eastAsia="仿宋" w:hAnsi="仿宋" w:cs="仿宋" w:hint="eastAsia"/>
          <w:sz w:val="24"/>
          <w:szCs w:val="28"/>
        </w:rPr>
        <w:t>不超过参评学生数的</w:t>
      </w:r>
      <w:r>
        <w:rPr>
          <w:rFonts w:ascii="仿宋" w:eastAsia="仿宋" w:hAnsi="仿宋" w:cs="仿宋" w:hint="eastAsia"/>
          <w:sz w:val="24"/>
          <w:szCs w:val="28"/>
        </w:rPr>
        <w:t>2%</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（三）学术创新奖学金：</w:t>
      </w:r>
      <w:r>
        <w:rPr>
          <w:rFonts w:ascii="仿宋" w:eastAsia="仿宋" w:hAnsi="仿宋" w:cs="仿宋" w:hint="eastAsia"/>
          <w:sz w:val="24"/>
          <w:szCs w:val="28"/>
        </w:rPr>
        <w:t xml:space="preserve"> 500</w:t>
      </w:r>
      <w:r>
        <w:rPr>
          <w:rFonts w:ascii="仿宋" w:eastAsia="仿宋" w:hAnsi="仿宋" w:cs="仿宋" w:hint="eastAsia"/>
          <w:sz w:val="24"/>
          <w:szCs w:val="28"/>
        </w:rPr>
        <w:t>元</w:t>
      </w:r>
      <w:r>
        <w:rPr>
          <w:rFonts w:ascii="仿宋" w:eastAsia="仿宋" w:hAnsi="仿宋" w:cs="仿宋" w:hint="eastAsia"/>
          <w:sz w:val="24"/>
          <w:szCs w:val="28"/>
        </w:rPr>
        <w:t>/</w:t>
      </w:r>
      <w:r>
        <w:rPr>
          <w:rFonts w:ascii="仿宋" w:eastAsia="仿宋" w:hAnsi="仿宋" w:cs="仿宋" w:hint="eastAsia"/>
          <w:sz w:val="24"/>
          <w:szCs w:val="28"/>
        </w:rPr>
        <w:t>人</w:t>
      </w:r>
      <w:r>
        <w:rPr>
          <w:rFonts w:ascii="仿宋" w:eastAsia="仿宋" w:hAnsi="仿宋" w:cs="仿宋" w:hint="eastAsia"/>
          <w:sz w:val="24"/>
          <w:szCs w:val="28"/>
        </w:rPr>
        <w:t xml:space="preserve">  </w:t>
      </w:r>
      <w:r>
        <w:rPr>
          <w:rFonts w:ascii="仿宋" w:eastAsia="仿宋" w:hAnsi="仿宋" w:cs="仿宋" w:hint="eastAsia"/>
          <w:sz w:val="24"/>
          <w:szCs w:val="28"/>
        </w:rPr>
        <w:t>不超过参评学生数的</w:t>
      </w:r>
      <w:r>
        <w:rPr>
          <w:rFonts w:ascii="仿宋" w:eastAsia="仿宋" w:hAnsi="仿宋" w:cs="仿宋" w:hint="eastAsia"/>
          <w:sz w:val="24"/>
          <w:szCs w:val="28"/>
        </w:rPr>
        <w:t>10%</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（四）社会实践奖学金：</w:t>
      </w:r>
      <w:r>
        <w:rPr>
          <w:rFonts w:ascii="仿宋" w:eastAsia="仿宋" w:hAnsi="仿宋" w:cs="仿宋" w:hint="eastAsia"/>
          <w:sz w:val="24"/>
          <w:szCs w:val="28"/>
        </w:rPr>
        <w:t xml:space="preserve"> 500</w:t>
      </w:r>
      <w:r>
        <w:rPr>
          <w:rFonts w:ascii="仿宋" w:eastAsia="仿宋" w:hAnsi="仿宋" w:cs="仿宋" w:hint="eastAsia"/>
          <w:sz w:val="24"/>
          <w:szCs w:val="28"/>
        </w:rPr>
        <w:t>元</w:t>
      </w:r>
      <w:r>
        <w:rPr>
          <w:rFonts w:ascii="仿宋" w:eastAsia="仿宋" w:hAnsi="仿宋" w:cs="仿宋" w:hint="eastAsia"/>
          <w:sz w:val="24"/>
          <w:szCs w:val="28"/>
        </w:rPr>
        <w:t>/</w:t>
      </w:r>
      <w:r>
        <w:rPr>
          <w:rFonts w:ascii="仿宋" w:eastAsia="仿宋" w:hAnsi="仿宋" w:cs="仿宋" w:hint="eastAsia"/>
          <w:sz w:val="24"/>
          <w:szCs w:val="28"/>
        </w:rPr>
        <w:t>人</w:t>
      </w:r>
      <w:r>
        <w:rPr>
          <w:rFonts w:ascii="仿宋" w:eastAsia="仿宋" w:hAnsi="仿宋" w:cs="仿宋" w:hint="eastAsia"/>
          <w:sz w:val="24"/>
          <w:szCs w:val="28"/>
        </w:rPr>
        <w:t xml:space="preserve">  </w:t>
      </w:r>
      <w:r>
        <w:rPr>
          <w:rFonts w:ascii="仿宋" w:eastAsia="仿宋" w:hAnsi="仿宋" w:cs="仿宋" w:hint="eastAsia"/>
          <w:sz w:val="24"/>
          <w:szCs w:val="28"/>
        </w:rPr>
        <w:t>不超过参评学生数的</w:t>
      </w:r>
      <w:r>
        <w:rPr>
          <w:rFonts w:ascii="仿宋" w:eastAsia="仿宋" w:hAnsi="仿宋" w:cs="仿宋" w:hint="eastAsia"/>
          <w:sz w:val="24"/>
          <w:szCs w:val="28"/>
        </w:rPr>
        <w:t>5%</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（五）志愿服务奖学金：</w:t>
      </w:r>
      <w:r>
        <w:rPr>
          <w:rFonts w:ascii="仿宋" w:eastAsia="仿宋" w:hAnsi="仿宋" w:cs="仿宋" w:hint="eastAsia"/>
          <w:sz w:val="24"/>
          <w:szCs w:val="28"/>
        </w:rPr>
        <w:t xml:space="preserve"> 500</w:t>
      </w:r>
      <w:r>
        <w:rPr>
          <w:rFonts w:ascii="仿宋" w:eastAsia="仿宋" w:hAnsi="仿宋" w:cs="仿宋" w:hint="eastAsia"/>
          <w:sz w:val="24"/>
          <w:szCs w:val="28"/>
        </w:rPr>
        <w:t>元</w:t>
      </w:r>
      <w:r>
        <w:rPr>
          <w:rFonts w:ascii="仿宋" w:eastAsia="仿宋" w:hAnsi="仿宋" w:cs="仿宋" w:hint="eastAsia"/>
          <w:sz w:val="24"/>
          <w:szCs w:val="28"/>
        </w:rPr>
        <w:t>/</w:t>
      </w:r>
      <w:r>
        <w:rPr>
          <w:rFonts w:ascii="仿宋" w:eastAsia="仿宋" w:hAnsi="仿宋" w:cs="仿宋" w:hint="eastAsia"/>
          <w:sz w:val="24"/>
          <w:szCs w:val="28"/>
        </w:rPr>
        <w:t>人</w:t>
      </w:r>
      <w:r>
        <w:rPr>
          <w:rFonts w:ascii="仿宋" w:eastAsia="仿宋" w:hAnsi="仿宋" w:cs="仿宋" w:hint="eastAsia"/>
          <w:sz w:val="24"/>
          <w:szCs w:val="28"/>
        </w:rPr>
        <w:t xml:space="preserve">  </w:t>
      </w:r>
      <w:r>
        <w:rPr>
          <w:rFonts w:ascii="仿宋" w:eastAsia="仿宋" w:hAnsi="仿宋" w:cs="仿宋" w:hint="eastAsia"/>
          <w:sz w:val="24"/>
          <w:szCs w:val="28"/>
        </w:rPr>
        <w:t>不超过参评学生数的</w:t>
      </w:r>
      <w:r>
        <w:rPr>
          <w:rFonts w:ascii="仿宋" w:eastAsia="仿宋" w:hAnsi="仿宋" w:cs="仿宋" w:hint="eastAsia"/>
          <w:sz w:val="24"/>
          <w:szCs w:val="28"/>
        </w:rPr>
        <w:t>5%</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（六）社会工作奖学金：</w:t>
      </w:r>
      <w:r>
        <w:rPr>
          <w:rFonts w:ascii="仿宋" w:eastAsia="仿宋" w:hAnsi="仿宋" w:cs="仿宋" w:hint="eastAsia"/>
          <w:sz w:val="24"/>
          <w:szCs w:val="28"/>
        </w:rPr>
        <w:t xml:space="preserve"> 500</w:t>
      </w:r>
      <w:r>
        <w:rPr>
          <w:rFonts w:ascii="仿宋" w:eastAsia="仿宋" w:hAnsi="仿宋" w:cs="仿宋" w:hint="eastAsia"/>
          <w:sz w:val="24"/>
          <w:szCs w:val="28"/>
        </w:rPr>
        <w:t>元</w:t>
      </w:r>
      <w:r>
        <w:rPr>
          <w:rFonts w:ascii="仿宋" w:eastAsia="仿宋" w:hAnsi="仿宋" w:cs="仿宋" w:hint="eastAsia"/>
          <w:sz w:val="24"/>
          <w:szCs w:val="28"/>
        </w:rPr>
        <w:t>/</w:t>
      </w:r>
      <w:r>
        <w:rPr>
          <w:rFonts w:ascii="仿宋" w:eastAsia="仿宋" w:hAnsi="仿宋" w:cs="仿宋" w:hint="eastAsia"/>
          <w:sz w:val="24"/>
          <w:szCs w:val="28"/>
        </w:rPr>
        <w:t>人</w:t>
      </w:r>
      <w:r>
        <w:rPr>
          <w:rFonts w:ascii="仿宋" w:eastAsia="仿宋" w:hAnsi="仿宋" w:cs="仿宋" w:hint="eastAsia"/>
          <w:sz w:val="24"/>
          <w:szCs w:val="28"/>
        </w:rPr>
        <w:t xml:space="preserve">  </w:t>
      </w:r>
      <w:r>
        <w:rPr>
          <w:rFonts w:ascii="仿宋" w:eastAsia="仿宋" w:hAnsi="仿宋" w:cs="仿宋" w:hint="eastAsia"/>
          <w:sz w:val="24"/>
          <w:szCs w:val="28"/>
        </w:rPr>
        <w:t>不超过参评学生数的</w:t>
      </w:r>
      <w:r>
        <w:rPr>
          <w:rFonts w:ascii="仿宋" w:eastAsia="仿宋" w:hAnsi="仿宋" w:cs="仿宋" w:hint="eastAsia"/>
          <w:sz w:val="24"/>
          <w:szCs w:val="28"/>
        </w:rPr>
        <w:t>5%</w:t>
      </w:r>
    </w:p>
    <w:p w:rsidR="00AE5D6B" w:rsidRDefault="00BA048F">
      <w:pPr>
        <w:spacing w:line="360" w:lineRule="auto"/>
        <w:rPr>
          <w:rFonts w:ascii="仿宋" w:eastAsia="仿宋" w:hAnsi="仿宋" w:cs="仿宋"/>
          <w:sz w:val="24"/>
          <w:szCs w:val="28"/>
        </w:rPr>
      </w:pPr>
      <w:r>
        <w:rPr>
          <w:rFonts w:ascii="仿宋" w:eastAsia="仿宋" w:hAnsi="仿宋" w:cs="仿宋" w:hint="eastAsia"/>
          <w:sz w:val="24"/>
          <w:szCs w:val="28"/>
        </w:rPr>
        <w:t>（七）文体优秀奖学金：</w:t>
      </w:r>
      <w:r>
        <w:rPr>
          <w:rFonts w:ascii="仿宋" w:eastAsia="仿宋" w:hAnsi="仿宋" w:cs="仿宋" w:hint="eastAsia"/>
          <w:sz w:val="24"/>
          <w:szCs w:val="28"/>
        </w:rPr>
        <w:t xml:space="preserve"> 500</w:t>
      </w:r>
      <w:r>
        <w:rPr>
          <w:rFonts w:ascii="仿宋" w:eastAsia="仿宋" w:hAnsi="仿宋" w:cs="仿宋" w:hint="eastAsia"/>
          <w:sz w:val="24"/>
          <w:szCs w:val="28"/>
        </w:rPr>
        <w:t>元</w:t>
      </w:r>
      <w:r>
        <w:rPr>
          <w:rFonts w:ascii="仿宋" w:eastAsia="仿宋" w:hAnsi="仿宋" w:cs="仿宋" w:hint="eastAsia"/>
          <w:sz w:val="24"/>
          <w:szCs w:val="28"/>
        </w:rPr>
        <w:t>/</w:t>
      </w:r>
      <w:r>
        <w:rPr>
          <w:rFonts w:ascii="仿宋" w:eastAsia="仿宋" w:hAnsi="仿宋" w:cs="仿宋" w:hint="eastAsia"/>
          <w:sz w:val="24"/>
          <w:szCs w:val="28"/>
        </w:rPr>
        <w:t>人</w:t>
      </w:r>
      <w:r>
        <w:rPr>
          <w:rFonts w:ascii="仿宋" w:eastAsia="仿宋" w:hAnsi="仿宋" w:cs="仿宋" w:hint="eastAsia"/>
          <w:sz w:val="24"/>
          <w:szCs w:val="28"/>
        </w:rPr>
        <w:t xml:space="preserve">  </w:t>
      </w:r>
      <w:r>
        <w:rPr>
          <w:rFonts w:ascii="仿宋" w:eastAsia="仿宋" w:hAnsi="仿宋" w:cs="仿宋" w:hint="eastAsia"/>
          <w:sz w:val="24"/>
          <w:szCs w:val="28"/>
        </w:rPr>
        <w:t>不超过参评学生数的</w:t>
      </w:r>
      <w:r>
        <w:rPr>
          <w:rFonts w:ascii="仿宋" w:eastAsia="仿宋" w:hAnsi="仿宋" w:cs="仿宋" w:hint="eastAsia"/>
          <w:sz w:val="24"/>
          <w:szCs w:val="28"/>
        </w:rPr>
        <w:t>5%</w:t>
      </w:r>
    </w:p>
    <w:p w:rsidR="00AE5D6B" w:rsidRDefault="00BA048F">
      <w:pPr>
        <w:spacing w:line="360" w:lineRule="auto"/>
        <w:rPr>
          <w:rFonts w:ascii="仿宋" w:eastAsia="仿宋" w:hAnsi="仿宋" w:cs="仿宋"/>
          <w:bCs/>
          <w:sz w:val="24"/>
          <w:szCs w:val="28"/>
        </w:rPr>
      </w:pPr>
      <w:r>
        <w:rPr>
          <w:rFonts w:ascii="仿宋" w:eastAsia="仿宋" w:hAnsi="仿宋" w:cs="仿宋" w:hint="eastAsia"/>
          <w:b/>
          <w:bCs/>
          <w:sz w:val="24"/>
          <w:szCs w:val="28"/>
        </w:rPr>
        <w:t>实施细则：</w:t>
      </w:r>
      <w:r>
        <w:rPr>
          <w:rFonts w:ascii="仿宋" w:eastAsia="仿宋" w:hAnsi="仿宋" w:cs="仿宋" w:hint="eastAsia"/>
          <w:sz w:val="24"/>
          <w:szCs w:val="28"/>
        </w:rPr>
        <w:t>学院将按系和年级进行奖学金名额的分配。其中，（二）</w:t>
      </w:r>
      <w:r>
        <w:rPr>
          <w:rFonts w:ascii="仿宋" w:eastAsia="仿宋" w:hAnsi="仿宋" w:cs="仿宋" w:hint="eastAsia"/>
          <w:sz w:val="24"/>
          <w:szCs w:val="28"/>
        </w:rPr>
        <w:t>-</w:t>
      </w:r>
      <w:r>
        <w:rPr>
          <w:rFonts w:ascii="仿宋" w:eastAsia="仿宋" w:hAnsi="仿宋" w:cs="仿宋" w:hint="eastAsia"/>
          <w:sz w:val="24"/>
          <w:szCs w:val="28"/>
        </w:rPr>
        <w:t>（七）的奖学金如遇到符合条件者较多时，分别取比例为（二）学业进步奖学金不超过</w:t>
      </w:r>
      <w:r>
        <w:rPr>
          <w:rFonts w:ascii="仿宋" w:eastAsia="仿宋" w:hAnsi="仿宋" w:cs="仿宋" w:hint="eastAsia"/>
          <w:sz w:val="24"/>
          <w:szCs w:val="28"/>
        </w:rPr>
        <w:t>1%</w:t>
      </w:r>
      <w:r>
        <w:rPr>
          <w:rFonts w:ascii="仿宋" w:eastAsia="仿宋" w:hAnsi="仿宋" w:cs="仿宋" w:hint="eastAsia"/>
          <w:sz w:val="24"/>
          <w:szCs w:val="28"/>
        </w:rPr>
        <w:t>；（三）学术创新奖学金不超过</w:t>
      </w:r>
      <w:r>
        <w:rPr>
          <w:rFonts w:ascii="仿宋" w:eastAsia="仿宋" w:hAnsi="仿宋" w:cs="仿宋" w:hint="eastAsia"/>
          <w:sz w:val="24"/>
          <w:szCs w:val="28"/>
        </w:rPr>
        <w:t>7%</w:t>
      </w:r>
      <w:r>
        <w:rPr>
          <w:rFonts w:ascii="仿宋" w:eastAsia="仿宋" w:hAnsi="仿宋" w:cs="仿宋" w:hint="eastAsia"/>
          <w:sz w:val="24"/>
          <w:szCs w:val="28"/>
        </w:rPr>
        <w:t>；（四）社会实践奖学金不超过</w:t>
      </w:r>
      <w:r>
        <w:rPr>
          <w:rFonts w:ascii="仿宋" w:eastAsia="仿宋" w:hAnsi="仿宋" w:cs="仿宋" w:hint="eastAsia"/>
          <w:sz w:val="24"/>
          <w:szCs w:val="28"/>
        </w:rPr>
        <w:t>3%</w:t>
      </w:r>
      <w:r>
        <w:rPr>
          <w:rFonts w:ascii="仿宋" w:eastAsia="仿宋" w:hAnsi="仿宋" w:cs="仿宋" w:hint="eastAsia"/>
          <w:sz w:val="24"/>
          <w:szCs w:val="28"/>
        </w:rPr>
        <w:t>；（五）志愿服务奖学金不超过</w:t>
      </w:r>
      <w:r>
        <w:rPr>
          <w:rFonts w:ascii="仿宋" w:eastAsia="仿宋" w:hAnsi="仿宋" w:cs="仿宋" w:hint="eastAsia"/>
          <w:sz w:val="24"/>
          <w:szCs w:val="28"/>
        </w:rPr>
        <w:t>3%</w:t>
      </w:r>
      <w:r>
        <w:rPr>
          <w:rFonts w:ascii="仿宋" w:eastAsia="仿宋" w:hAnsi="仿宋" w:cs="仿宋" w:hint="eastAsia"/>
          <w:sz w:val="24"/>
          <w:szCs w:val="28"/>
        </w:rPr>
        <w:t>；（六）社会工</w:t>
      </w:r>
      <w:r>
        <w:rPr>
          <w:rFonts w:ascii="仿宋" w:eastAsia="仿宋" w:hAnsi="仿宋" w:cs="仿宋" w:hint="eastAsia"/>
          <w:sz w:val="24"/>
          <w:szCs w:val="28"/>
        </w:rPr>
        <w:lastRenderedPageBreak/>
        <w:t>作奖学金不超过</w:t>
      </w:r>
      <w:r>
        <w:rPr>
          <w:rFonts w:ascii="仿宋" w:eastAsia="仿宋" w:hAnsi="仿宋" w:cs="仿宋" w:hint="eastAsia"/>
          <w:sz w:val="24"/>
          <w:szCs w:val="28"/>
        </w:rPr>
        <w:t>3%</w:t>
      </w:r>
      <w:r>
        <w:rPr>
          <w:rFonts w:ascii="仿宋" w:eastAsia="仿宋" w:hAnsi="仿宋" w:cs="仿宋" w:hint="eastAsia"/>
          <w:sz w:val="24"/>
          <w:szCs w:val="28"/>
        </w:rPr>
        <w:t>；（七）文体优秀奖学金不超过</w:t>
      </w:r>
      <w:r>
        <w:rPr>
          <w:rFonts w:ascii="仿宋" w:eastAsia="仿宋" w:hAnsi="仿宋" w:cs="仿宋" w:hint="eastAsia"/>
          <w:sz w:val="24"/>
          <w:szCs w:val="28"/>
        </w:rPr>
        <w:t>3%</w:t>
      </w:r>
      <w:r>
        <w:rPr>
          <w:rFonts w:ascii="仿宋" w:eastAsia="仿宋" w:hAnsi="仿宋" w:cs="仿宋" w:hint="eastAsia"/>
          <w:sz w:val="24"/>
          <w:szCs w:val="28"/>
        </w:rPr>
        <w:t>。</w:t>
      </w:r>
      <w:bookmarkEnd w:id="3"/>
      <w:bookmarkEnd w:id="4"/>
    </w:p>
    <w:p w:rsidR="00AE5D6B" w:rsidRDefault="00BA048F" w:rsidP="000E5B78">
      <w:pPr>
        <w:spacing w:beforeLines="50" w:afterLines="50" w:line="360" w:lineRule="auto"/>
        <w:jc w:val="center"/>
        <w:rPr>
          <w:rFonts w:ascii="仿宋" w:eastAsia="仿宋" w:hAnsi="仿宋" w:cs="仿宋"/>
          <w:b/>
          <w:sz w:val="32"/>
          <w:szCs w:val="36"/>
        </w:rPr>
      </w:pPr>
      <w:r>
        <w:rPr>
          <w:rFonts w:ascii="仿宋" w:eastAsia="仿宋" w:hAnsi="仿宋" w:cs="仿宋" w:hint="eastAsia"/>
          <w:b/>
          <w:sz w:val="32"/>
          <w:szCs w:val="36"/>
        </w:rPr>
        <w:t>第五章</w:t>
      </w:r>
      <w:r>
        <w:rPr>
          <w:rFonts w:ascii="仿宋" w:eastAsia="仿宋" w:hAnsi="仿宋" w:cs="仿宋" w:hint="eastAsia"/>
          <w:b/>
          <w:sz w:val="32"/>
          <w:szCs w:val="36"/>
        </w:rPr>
        <w:t xml:space="preserve">   </w:t>
      </w:r>
      <w:r>
        <w:rPr>
          <w:rFonts w:ascii="仿宋" w:eastAsia="仿宋" w:hAnsi="仿宋" w:cs="仿宋" w:hint="eastAsia"/>
          <w:b/>
          <w:sz w:val="32"/>
          <w:szCs w:val="36"/>
        </w:rPr>
        <w:t>评审办法</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第九条</w:t>
      </w:r>
      <w:r>
        <w:rPr>
          <w:rFonts w:ascii="仿宋" w:eastAsia="仿宋" w:hAnsi="仿宋" w:cs="仿宋" w:hint="eastAsia"/>
          <w:sz w:val="24"/>
          <w:szCs w:val="28"/>
        </w:rPr>
        <w:t xml:space="preserve">  </w:t>
      </w:r>
      <w:r>
        <w:rPr>
          <w:rFonts w:ascii="仿宋" w:eastAsia="仿宋" w:hAnsi="仿宋" w:cs="仿宋" w:hint="eastAsia"/>
          <w:sz w:val="24"/>
          <w:szCs w:val="28"/>
        </w:rPr>
        <w:t>学院成立评审小组，由学院分管本科生的党委副书记</w:t>
      </w:r>
      <w:r>
        <w:rPr>
          <w:rFonts w:ascii="仿宋" w:eastAsia="仿宋" w:hAnsi="仿宋" w:cs="仿宋" w:hint="eastAsia"/>
          <w:sz w:val="24"/>
          <w:szCs w:val="28"/>
        </w:rPr>
        <w:t>、分管教学的副院长、（副）系主任、班主任、教学秘书和辅导员组成，负责评审和监督工作。</w:t>
      </w:r>
    </w:p>
    <w:p w:rsidR="00AE5D6B" w:rsidRDefault="00BA048F">
      <w:pPr>
        <w:spacing w:line="360" w:lineRule="auto"/>
        <w:ind w:firstLineChars="200" w:firstLine="482"/>
        <w:rPr>
          <w:rFonts w:ascii="仿宋" w:eastAsia="仿宋" w:hAnsi="仿宋" w:cs="仿宋"/>
          <w:b/>
          <w:bCs/>
          <w:sz w:val="24"/>
          <w:szCs w:val="28"/>
        </w:rPr>
      </w:pPr>
      <w:r>
        <w:rPr>
          <w:rFonts w:ascii="仿宋" w:eastAsia="仿宋" w:hAnsi="仿宋" w:cs="仿宋" w:hint="eastAsia"/>
          <w:b/>
          <w:bCs/>
          <w:sz w:val="24"/>
          <w:szCs w:val="28"/>
        </w:rPr>
        <w:t>第十条</w:t>
      </w:r>
      <w:r>
        <w:rPr>
          <w:rFonts w:ascii="仿宋" w:eastAsia="仿宋" w:hAnsi="仿宋" w:cs="仿宋" w:hint="eastAsia"/>
          <w:sz w:val="24"/>
          <w:szCs w:val="28"/>
        </w:rPr>
        <w:t xml:space="preserve">  </w:t>
      </w:r>
      <w:r>
        <w:rPr>
          <w:rFonts w:ascii="仿宋" w:eastAsia="仿宋" w:hAnsi="仿宋" w:cs="仿宋" w:hint="eastAsia"/>
          <w:sz w:val="24"/>
          <w:szCs w:val="28"/>
        </w:rPr>
        <w:t>每学年度评定一次。毕业班于每年</w:t>
      </w:r>
      <w:r>
        <w:rPr>
          <w:rFonts w:ascii="仿宋" w:eastAsia="仿宋" w:hAnsi="仿宋" w:cs="仿宋" w:hint="eastAsia"/>
          <w:sz w:val="24"/>
          <w:szCs w:val="28"/>
        </w:rPr>
        <w:t>6</w:t>
      </w:r>
      <w:r>
        <w:rPr>
          <w:rFonts w:ascii="仿宋" w:eastAsia="仿宋" w:hAnsi="仿宋" w:cs="仿宋" w:hint="eastAsia"/>
          <w:sz w:val="24"/>
          <w:szCs w:val="28"/>
        </w:rPr>
        <w:t>月份评定本学年奖学金，与毕业鉴定结合进行；其他年级于每年</w:t>
      </w:r>
      <w:r>
        <w:rPr>
          <w:rFonts w:ascii="仿宋" w:eastAsia="仿宋" w:hAnsi="仿宋" w:cs="仿宋" w:hint="eastAsia"/>
          <w:sz w:val="24"/>
          <w:szCs w:val="28"/>
        </w:rPr>
        <w:t>10</w:t>
      </w:r>
      <w:r>
        <w:rPr>
          <w:rFonts w:ascii="仿宋" w:eastAsia="仿宋" w:hAnsi="仿宋" w:cs="仿宋" w:hint="eastAsia"/>
          <w:sz w:val="24"/>
          <w:szCs w:val="28"/>
        </w:rPr>
        <w:t>月份评定上一学年度的奖学金，与学年鉴定结合进行。</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第十一条</w:t>
      </w:r>
      <w:r>
        <w:rPr>
          <w:rFonts w:ascii="仿宋" w:eastAsia="仿宋" w:hAnsi="仿宋" w:cs="仿宋" w:hint="eastAsia"/>
          <w:sz w:val="24"/>
          <w:szCs w:val="28"/>
        </w:rPr>
        <w:t xml:space="preserve">  </w:t>
      </w:r>
      <w:r>
        <w:rPr>
          <w:rFonts w:ascii="仿宋" w:eastAsia="仿宋" w:hAnsi="仿宋" w:cs="仿宋" w:hint="eastAsia"/>
          <w:sz w:val="24"/>
          <w:szCs w:val="28"/>
        </w:rPr>
        <w:t>优秀学生奖学金的评审程序为：</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（一）学生工作处下发评奖通知；</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（二）学院组织评奖工作，接受学生个人申报；</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（三）学院审核、确定初评结果，公示</w:t>
      </w:r>
      <w:r>
        <w:rPr>
          <w:rFonts w:ascii="仿宋" w:eastAsia="仿宋" w:hAnsi="仿宋" w:cs="仿宋" w:hint="eastAsia"/>
          <w:sz w:val="24"/>
          <w:szCs w:val="28"/>
        </w:rPr>
        <w:t>3</w:t>
      </w:r>
      <w:r>
        <w:rPr>
          <w:rFonts w:ascii="仿宋" w:eastAsia="仿宋" w:hAnsi="仿宋" w:cs="仿宋" w:hint="eastAsia"/>
          <w:sz w:val="24"/>
          <w:szCs w:val="28"/>
        </w:rPr>
        <w:t>个工作日，无异议后报学生工作处审核；</w:t>
      </w:r>
    </w:p>
    <w:p w:rsidR="00AE5D6B" w:rsidRDefault="00BA048F">
      <w:pPr>
        <w:pStyle w:val="3"/>
        <w:spacing w:before="0" w:after="0" w:line="360" w:lineRule="auto"/>
        <w:ind w:firstLine="480"/>
        <w:rPr>
          <w:rFonts w:ascii="仿宋" w:eastAsia="仿宋" w:hAnsi="仿宋" w:cs="仿宋"/>
          <w:sz w:val="24"/>
          <w:szCs w:val="28"/>
        </w:rPr>
      </w:pPr>
      <w:r>
        <w:rPr>
          <w:rFonts w:ascii="仿宋" w:eastAsia="仿宋" w:hAnsi="仿宋" w:cs="仿宋" w:hint="eastAsia"/>
          <w:sz w:val="24"/>
          <w:szCs w:val="28"/>
        </w:rPr>
        <w:t>（四）学生工作处审核，公示</w:t>
      </w:r>
      <w:r>
        <w:rPr>
          <w:rFonts w:ascii="仿宋" w:eastAsia="仿宋" w:hAnsi="仿宋" w:cs="仿宋" w:hint="eastAsia"/>
          <w:sz w:val="24"/>
          <w:szCs w:val="28"/>
        </w:rPr>
        <w:t>3</w:t>
      </w:r>
      <w:r>
        <w:rPr>
          <w:rFonts w:ascii="仿宋" w:eastAsia="仿宋" w:hAnsi="仿宋" w:cs="仿宋" w:hint="eastAsia"/>
          <w:sz w:val="24"/>
          <w:szCs w:val="28"/>
        </w:rPr>
        <w:t>个工作日，无异议后报分管校领导批准，学校发文表彰；</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（五）发放奖学金。</w:t>
      </w:r>
    </w:p>
    <w:p w:rsidR="00AE5D6B" w:rsidRDefault="00BA048F" w:rsidP="000E5B78">
      <w:pPr>
        <w:spacing w:beforeLines="50" w:afterLines="50" w:line="360" w:lineRule="auto"/>
        <w:jc w:val="center"/>
        <w:rPr>
          <w:rFonts w:ascii="仿宋" w:eastAsia="仿宋" w:hAnsi="仿宋" w:cs="仿宋"/>
          <w:b/>
          <w:sz w:val="32"/>
          <w:szCs w:val="36"/>
        </w:rPr>
      </w:pPr>
      <w:r>
        <w:rPr>
          <w:rFonts w:ascii="仿宋" w:eastAsia="仿宋" w:hAnsi="仿宋" w:cs="仿宋" w:hint="eastAsia"/>
          <w:b/>
          <w:sz w:val="32"/>
          <w:szCs w:val="36"/>
        </w:rPr>
        <w:t>第六章</w:t>
      </w:r>
      <w:r>
        <w:rPr>
          <w:rFonts w:ascii="仿宋" w:eastAsia="仿宋" w:hAnsi="仿宋" w:cs="仿宋" w:hint="eastAsia"/>
          <w:b/>
          <w:sz w:val="32"/>
          <w:szCs w:val="36"/>
        </w:rPr>
        <w:t xml:space="preserve">    </w:t>
      </w:r>
      <w:r>
        <w:rPr>
          <w:rFonts w:ascii="仿宋" w:eastAsia="仿宋" w:hAnsi="仿宋" w:cs="仿宋" w:hint="eastAsia"/>
          <w:b/>
          <w:sz w:val="32"/>
          <w:szCs w:val="36"/>
        </w:rPr>
        <w:t>附则</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第十二条</w:t>
      </w:r>
      <w:r>
        <w:rPr>
          <w:rFonts w:ascii="仿宋" w:eastAsia="仿宋" w:hAnsi="仿宋" w:cs="仿宋" w:hint="eastAsia"/>
          <w:b/>
          <w:bCs/>
          <w:sz w:val="24"/>
          <w:szCs w:val="28"/>
        </w:rPr>
        <w:t xml:space="preserve">  </w:t>
      </w:r>
      <w:r>
        <w:rPr>
          <w:rFonts w:ascii="仿宋" w:eastAsia="仿宋" w:hAnsi="仿宋" w:cs="仿宋" w:hint="eastAsia"/>
          <w:kern w:val="0"/>
          <w:sz w:val="24"/>
          <w:szCs w:val="28"/>
        </w:rPr>
        <w:t>优秀学生奖学金实行申请制。凡符合条件的学生均可提出申请，</w:t>
      </w:r>
      <w:r>
        <w:rPr>
          <w:rFonts w:ascii="仿宋" w:eastAsia="仿宋" w:hAnsi="仿宋" w:cs="仿宋" w:hint="eastAsia"/>
          <w:sz w:val="24"/>
          <w:szCs w:val="28"/>
        </w:rPr>
        <w:t>由于学生本人在申请过程中的疏漏造成其未获得奖学金的，由学生本人负责。</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第十三条</w:t>
      </w:r>
      <w:r>
        <w:rPr>
          <w:rFonts w:ascii="仿宋" w:eastAsia="仿宋" w:hAnsi="仿宋" w:cs="仿宋" w:hint="eastAsia"/>
          <w:b/>
          <w:bCs/>
          <w:sz w:val="24"/>
          <w:szCs w:val="28"/>
        </w:rPr>
        <w:t xml:space="preserve">  </w:t>
      </w:r>
      <w:r>
        <w:rPr>
          <w:rFonts w:ascii="仿宋" w:eastAsia="仿宋" w:hAnsi="仿宋" w:cs="仿宋" w:hint="eastAsia"/>
          <w:sz w:val="24"/>
          <w:szCs w:val="28"/>
        </w:rPr>
        <w:t>对参评学生要严格要求，宁缺毋滥：</w:t>
      </w:r>
    </w:p>
    <w:p w:rsidR="00AE5D6B" w:rsidRDefault="00BA048F">
      <w:pPr>
        <w:spacing w:line="360" w:lineRule="auto"/>
        <w:ind w:firstLineChars="200" w:firstLine="480"/>
        <w:rPr>
          <w:rFonts w:ascii="仿宋" w:eastAsia="仿宋" w:hAnsi="仿宋" w:cs="仿宋"/>
          <w:sz w:val="24"/>
          <w:szCs w:val="28"/>
        </w:rPr>
      </w:pPr>
      <w:r>
        <w:rPr>
          <w:rFonts w:ascii="仿宋" w:eastAsia="仿宋" w:hAnsi="仿宋" w:cs="仿宋" w:hint="eastAsia"/>
          <w:sz w:val="24"/>
          <w:szCs w:val="28"/>
        </w:rPr>
        <w:t>（一）在评奖过程中，凡发现弄虚作假者，取消评奖资格，视情节给予纪律处分，并不得参加下一学年度的评奖；</w:t>
      </w:r>
    </w:p>
    <w:p w:rsidR="00AE5D6B" w:rsidRDefault="00BA048F">
      <w:pPr>
        <w:spacing w:line="360" w:lineRule="auto"/>
        <w:ind w:firstLineChars="200" w:firstLine="480"/>
        <w:rPr>
          <w:rFonts w:ascii="仿宋" w:eastAsia="仿宋" w:hAnsi="仿宋" w:cs="仿宋"/>
          <w:b/>
          <w:bCs/>
          <w:sz w:val="24"/>
          <w:szCs w:val="28"/>
        </w:rPr>
      </w:pPr>
      <w:r>
        <w:rPr>
          <w:rFonts w:ascii="仿宋" w:eastAsia="仿宋" w:hAnsi="仿宋" w:cs="仿宋" w:hint="eastAsia"/>
          <w:sz w:val="24"/>
          <w:szCs w:val="28"/>
        </w:rPr>
        <w:t>（二）颁奖后，凡发现有弄虚作假者，学校将撤销其所得的奖学金，追缴已发放的奖学金，视情节给予纪律处分，并不得参加下一学年度的评奖。</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第十四条</w:t>
      </w:r>
      <w:r>
        <w:rPr>
          <w:rFonts w:ascii="仿宋" w:eastAsia="仿宋" w:hAnsi="仿宋" w:cs="仿宋" w:hint="eastAsia"/>
          <w:b/>
          <w:bCs/>
          <w:sz w:val="24"/>
          <w:szCs w:val="28"/>
        </w:rPr>
        <w:t xml:space="preserve">  </w:t>
      </w:r>
      <w:r>
        <w:rPr>
          <w:rFonts w:ascii="仿宋" w:eastAsia="仿宋" w:hAnsi="仿宋" w:cs="仿宋" w:hint="eastAsia"/>
          <w:sz w:val="24"/>
          <w:szCs w:val="28"/>
        </w:rPr>
        <w:t>对评审结果有异议的学生，可在学院公示阶段向所</w:t>
      </w:r>
      <w:r>
        <w:rPr>
          <w:rFonts w:ascii="仿宋" w:eastAsia="仿宋" w:hAnsi="仿宋" w:cs="仿宋" w:hint="eastAsia"/>
          <w:sz w:val="24"/>
          <w:szCs w:val="28"/>
        </w:rPr>
        <w:t>在学院评审小组提出申诉，学院评审小组应及时研究并予以答复。如学生对学院做出的答复仍存在异议，可在学校公示阶段向学校评审领导小组提请裁决。</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第十六条</w:t>
      </w:r>
      <w:r>
        <w:rPr>
          <w:rFonts w:ascii="仿宋" w:eastAsia="仿宋" w:hAnsi="仿宋" w:cs="仿宋" w:hint="eastAsia"/>
          <w:sz w:val="24"/>
          <w:szCs w:val="28"/>
        </w:rPr>
        <w:t xml:space="preserve">  </w:t>
      </w:r>
      <w:r>
        <w:rPr>
          <w:rFonts w:ascii="仿宋" w:eastAsia="仿宋" w:hAnsi="仿宋" w:cs="仿宋" w:hint="eastAsia"/>
          <w:sz w:val="24"/>
          <w:szCs w:val="28"/>
        </w:rPr>
        <w:t>本办法自</w:t>
      </w:r>
      <w:r>
        <w:rPr>
          <w:rFonts w:ascii="仿宋" w:eastAsia="仿宋" w:hAnsi="仿宋" w:cs="仿宋" w:hint="eastAsia"/>
          <w:sz w:val="24"/>
          <w:szCs w:val="28"/>
        </w:rPr>
        <w:t>2014</w:t>
      </w:r>
      <w:r>
        <w:rPr>
          <w:rFonts w:ascii="仿宋" w:eastAsia="仿宋" w:hAnsi="仿宋" w:cs="仿宋" w:hint="eastAsia"/>
          <w:sz w:val="24"/>
          <w:szCs w:val="28"/>
        </w:rPr>
        <w:t>年</w:t>
      </w:r>
      <w:r>
        <w:rPr>
          <w:rFonts w:ascii="仿宋" w:eastAsia="仿宋" w:hAnsi="仿宋" w:cs="仿宋" w:hint="eastAsia"/>
          <w:sz w:val="24"/>
          <w:szCs w:val="28"/>
        </w:rPr>
        <w:t>11</w:t>
      </w:r>
      <w:r>
        <w:rPr>
          <w:rFonts w:ascii="仿宋" w:eastAsia="仿宋" w:hAnsi="仿宋" w:cs="仿宋" w:hint="eastAsia"/>
          <w:sz w:val="24"/>
          <w:szCs w:val="28"/>
        </w:rPr>
        <w:t>月</w:t>
      </w:r>
      <w:r>
        <w:rPr>
          <w:rFonts w:ascii="仿宋" w:eastAsia="仿宋" w:hAnsi="仿宋" w:cs="仿宋" w:hint="eastAsia"/>
          <w:sz w:val="24"/>
          <w:szCs w:val="28"/>
        </w:rPr>
        <w:t>1</w:t>
      </w:r>
      <w:r>
        <w:rPr>
          <w:rFonts w:ascii="仿宋" w:eastAsia="仿宋" w:hAnsi="仿宋" w:cs="仿宋" w:hint="eastAsia"/>
          <w:sz w:val="24"/>
          <w:szCs w:val="28"/>
        </w:rPr>
        <w:t>日起执行。</w:t>
      </w:r>
    </w:p>
    <w:p w:rsidR="00AE5D6B" w:rsidRDefault="00BA048F">
      <w:pPr>
        <w:spacing w:line="360" w:lineRule="auto"/>
        <w:ind w:firstLineChars="200" w:firstLine="482"/>
        <w:rPr>
          <w:rFonts w:ascii="仿宋" w:eastAsia="仿宋" w:hAnsi="仿宋" w:cs="仿宋"/>
          <w:sz w:val="24"/>
          <w:szCs w:val="28"/>
        </w:rPr>
      </w:pPr>
      <w:r>
        <w:rPr>
          <w:rFonts w:ascii="仿宋" w:eastAsia="仿宋" w:hAnsi="仿宋" w:cs="仿宋" w:hint="eastAsia"/>
          <w:b/>
          <w:bCs/>
          <w:sz w:val="24"/>
          <w:szCs w:val="28"/>
        </w:rPr>
        <w:t>第十七条</w:t>
      </w:r>
      <w:r>
        <w:rPr>
          <w:rFonts w:ascii="仿宋" w:eastAsia="仿宋" w:hAnsi="仿宋" w:cs="仿宋" w:hint="eastAsia"/>
          <w:sz w:val="24"/>
          <w:szCs w:val="28"/>
        </w:rPr>
        <w:t xml:space="preserve">  </w:t>
      </w:r>
      <w:r>
        <w:rPr>
          <w:rFonts w:ascii="仿宋" w:eastAsia="仿宋" w:hAnsi="仿宋" w:cs="仿宋" w:hint="eastAsia"/>
          <w:sz w:val="24"/>
          <w:szCs w:val="28"/>
        </w:rPr>
        <w:t>本办法由学院学生工作组负责解释。</w:t>
      </w:r>
    </w:p>
    <w:p w:rsidR="00AE5D6B" w:rsidRDefault="00AE5D6B">
      <w:pPr>
        <w:spacing w:line="360" w:lineRule="auto"/>
        <w:ind w:firstLineChars="200" w:firstLine="480"/>
        <w:rPr>
          <w:rFonts w:ascii="仿宋" w:eastAsia="仿宋" w:hAnsi="仿宋" w:cs="仿宋"/>
          <w:sz w:val="24"/>
          <w:szCs w:val="28"/>
        </w:rPr>
      </w:pPr>
    </w:p>
    <w:p w:rsidR="00AE5D6B" w:rsidRDefault="00AE5D6B">
      <w:pPr>
        <w:spacing w:line="360" w:lineRule="auto"/>
        <w:ind w:firstLineChars="200" w:firstLine="480"/>
        <w:rPr>
          <w:rFonts w:ascii="仿宋" w:eastAsia="仿宋" w:hAnsi="仿宋" w:cs="仿宋"/>
          <w:sz w:val="24"/>
          <w:szCs w:val="28"/>
        </w:rPr>
      </w:pPr>
    </w:p>
    <w:p w:rsidR="00AE5D6B" w:rsidRDefault="00BA048F">
      <w:pPr>
        <w:spacing w:line="360" w:lineRule="auto"/>
        <w:ind w:firstLineChars="200" w:firstLine="480"/>
        <w:jc w:val="right"/>
        <w:rPr>
          <w:rFonts w:ascii="仿宋" w:eastAsia="仿宋" w:hAnsi="仿宋" w:cs="仿宋"/>
          <w:sz w:val="24"/>
          <w:szCs w:val="28"/>
        </w:rPr>
      </w:pPr>
      <w:r>
        <w:rPr>
          <w:rFonts w:ascii="仿宋" w:eastAsia="仿宋" w:hAnsi="仿宋" w:cs="仿宋" w:hint="eastAsia"/>
          <w:sz w:val="24"/>
          <w:szCs w:val="28"/>
        </w:rPr>
        <w:t xml:space="preserve">                                 </w:t>
      </w:r>
      <w:r>
        <w:rPr>
          <w:rFonts w:ascii="仿宋" w:eastAsia="仿宋" w:hAnsi="仿宋" w:cs="仿宋" w:hint="eastAsia"/>
          <w:sz w:val="24"/>
          <w:szCs w:val="28"/>
        </w:rPr>
        <w:t>厦门大学公共卫生学院</w:t>
      </w:r>
    </w:p>
    <w:p w:rsidR="00AE5D6B" w:rsidRDefault="00BA048F">
      <w:pPr>
        <w:spacing w:line="360" w:lineRule="auto"/>
        <w:ind w:firstLineChars="200" w:firstLine="480"/>
        <w:jc w:val="right"/>
        <w:rPr>
          <w:rFonts w:ascii="仿宋" w:eastAsia="仿宋" w:hAnsi="仿宋" w:cs="仿宋"/>
          <w:sz w:val="24"/>
          <w:szCs w:val="28"/>
        </w:rPr>
      </w:pPr>
      <w:r>
        <w:rPr>
          <w:rFonts w:ascii="仿宋" w:eastAsia="仿宋" w:hAnsi="仿宋" w:cs="仿宋" w:hint="eastAsia"/>
          <w:sz w:val="24"/>
          <w:szCs w:val="28"/>
        </w:rPr>
        <w:t>2016</w:t>
      </w:r>
      <w:r>
        <w:rPr>
          <w:rFonts w:ascii="仿宋" w:eastAsia="仿宋" w:hAnsi="仿宋" w:cs="仿宋" w:hint="eastAsia"/>
          <w:sz w:val="24"/>
          <w:szCs w:val="28"/>
        </w:rPr>
        <w:t>年</w:t>
      </w:r>
      <w:r>
        <w:rPr>
          <w:rFonts w:ascii="仿宋" w:eastAsia="仿宋" w:hAnsi="仿宋" w:cs="仿宋" w:hint="eastAsia"/>
          <w:sz w:val="24"/>
          <w:szCs w:val="28"/>
        </w:rPr>
        <w:t>11</w:t>
      </w:r>
      <w:r>
        <w:rPr>
          <w:rFonts w:ascii="仿宋" w:eastAsia="仿宋" w:hAnsi="仿宋" w:cs="仿宋" w:hint="eastAsia"/>
          <w:sz w:val="24"/>
          <w:szCs w:val="28"/>
        </w:rPr>
        <w:t>月</w:t>
      </w:r>
      <w:r>
        <w:rPr>
          <w:rFonts w:ascii="仿宋" w:eastAsia="仿宋" w:hAnsi="仿宋" w:cs="仿宋" w:hint="eastAsia"/>
          <w:sz w:val="24"/>
          <w:szCs w:val="28"/>
        </w:rPr>
        <w:t>15</w:t>
      </w:r>
      <w:r>
        <w:rPr>
          <w:rFonts w:ascii="仿宋" w:eastAsia="仿宋" w:hAnsi="仿宋" w:cs="仿宋" w:hint="eastAsia"/>
          <w:sz w:val="24"/>
          <w:szCs w:val="28"/>
        </w:rPr>
        <w:t>日</w:t>
      </w:r>
    </w:p>
    <w:sectPr w:rsidR="00AE5D6B" w:rsidSect="00AE5D6B">
      <w:pgSz w:w="11906" w:h="16838"/>
      <w:pgMar w:top="1134" w:right="1134" w:bottom="1134" w:left="1134"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048F" w:rsidRDefault="00BA048F" w:rsidP="000E5B78">
      <w:r>
        <w:separator/>
      </w:r>
    </w:p>
  </w:endnote>
  <w:endnote w:type="continuationSeparator" w:id="1">
    <w:p w:rsidR="00BA048F" w:rsidRDefault="00BA048F" w:rsidP="000E5B7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楷体"/>
    <w:charset w:val="86"/>
    <w:family w:val="auto"/>
    <w:pitch w:val="default"/>
    <w:sig w:usb0="00000000" w:usb1="0000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048F" w:rsidRDefault="00BA048F" w:rsidP="000E5B78">
      <w:r>
        <w:separator/>
      </w:r>
    </w:p>
  </w:footnote>
  <w:footnote w:type="continuationSeparator" w:id="1">
    <w:p w:rsidR="00BA048F" w:rsidRDefault="00BA048F" w:rsidP="000E5B7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NotTrackMoves/>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A50B0"/>
    <w:rsid w:val="00035D7C"/>
    <w:rsid w:val="0006504F"/>
    <w:rsid w:val="000E5B78"/>
    <w:rsid w:val="0014242F"/>
    <w:rsid w:val="001A50B0"/>
    <w:rsid w:val="00275499"/>
    <w:rsid w:val="00281BE6"/>
    <w:rsid w:val="0028244D"/>
    <w:rsid w:val="003B105C"/>
    <w:rsid w:val="003E025D"/>
    <w:rsid w:val="00413F44"/>
    <w:rsid w:val="00457C9F"/>
    <w:rsid w:val="004B1571"/>
    <w:rsid w:val="004B408E"/>
    <w:rsid w:val="0063049C"/>
    <w:rsid w:val="00745FC6"/>
    <w:rsid w:val="007524A5"/>
    <w:rsid w:val="00793FCA"/>
    <w:rsid w:val="007B6F1F"/>
    <w:rsid w:val="007F4851"/>
    <w:rsid w:val="00867C4F"/>
    <w:rsid w:val="008A4130"/>
    <w:rsid w:val="00945A0E"/>
    <w:rsid w:val="009A1B14"/>
    <w:rsid w:val="00A05D05"/>
    <w:rsid w:val="00A7352B"/>
    <w:rsid w:val="00AE5D6B"/>
    <w:rsid w:val="00B82C0B"/>
    <w:rsid w:val="00BA048F"/>
    <w:rsid w:val="00BA3A46"/>
    <w:rsid w:val="00BA47A2"/>
    <w:rsid w:val="00C947BB"/>
    <w:rsid w:val="00CD02C7"/>
    <w:rsid w:val="00D233BB"/>
    <w:rsid w:val="00D85471"/>
    <w:rsid w:val="00EE1EAB"/>
    <w:rsid w:val="00F5589D"/>
    <w:rsid w:val="10AD196B"/>
    <w:rsid w:val="152C3E1C"/>
    <w:rsid w:val="1C0118A8"/>
    <w:rsid w:val="22DF6543"/>
    <w:rsid w:val="29ED3ECB"/>
    <w:rsid w:val="30CC4A9F"/>
    <w:rsid w:val="3ABC496A"/>
    <w:rsid w:val="3B445B48"/>
    <w:rsid w:val="3E18216E"/>
    <w:rsid w:val="407C07BE"/>
    <w:rsid w:val="40990BCF"/>
    <w:rsid w:val="41751564"/>
    <w:rsid w:val="438B2560"/>
    <w:rsid w:val="46BC111E"/>
    <w:rsid w:val="473720A4"/>
    <w:rsid w:val="48384AFB"/>
    <w:rsid w:val="4BEF7421"/>
    <w:rsid w:val="53E37A74"/>
    <w:rsid w:val="64A04927"/>
    <w:rsid w:val="66D35B41"/>
    <w:rsid w:val="69E37643"/>
    <w:rsid w:val="74A91493"/>
    <w:rsid w:val="7603432A"/>
    <w:rsid w:val="778B2EA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page number" w:semiHidden="0"/>
    <w:lsdException w:name="Title" w:semiHidden="0" w:uiPriority="10" w:unhideWhenUsed="0" w:qFormat="1"/>
    <w:lsdException w:name="Default Paragraph Font" w:uiPriority="1"/>
    <w:lsdException w:name="Subtitle" w:semiHidden="0" w:uiPriority="11" w:unhideWhenUsed="0" w:qFormat="1"/>
    <w:lsdException w:name="Body Text Indent 3" w:semiHidden="0" w:unhideWhenUsed="0"/>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Table" w:uiPriority="99"/>
    <w:lsdException w:name="No List" w:uiPriority="99"/>
    <w:lsdException w:name="Outline List 1" w:uiPriority="99"/>
    <w:lsdException w:name="Outline List 2" w:uiPriority="99"/>
    <w:lsdException w:name="Outline List 3" w:uiPriority="99"/>
    <w:lsdException w:name="Table Grid" w:uiPriority="59"/>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5D6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nhideWhenUsed/>
    <w:rsid w:val="00AE5D6B"/>
    <w:pPr>
      <w:tabs>
        <w:tab w:val="center" w:pos="4153"/>
        <w:tab w:val="right" w:pos="8306"/>
      </w:tabs>
      <w:snapToGrid w:val="0"/>
      <w:jc w:val="left"/>
    </w:pPr>
    <w:rPr>
      <w:sz w:val="18"/>
      <w:szCs w:val="18"/>
    </w:rPr>
  </w:style>
  <w:style w:type="paragraph" w:styleId="a4">
    <w:name w:val="header"/>
    <w:basedOn w:val="a"/>
    <w:unhideWhenUsed/>
    <w:rsid w:val="00AE5D6B"/>
    <w:pPr>
      <w:pBdr>
        <w:bottom w:val="single" w:sz="6" w:space="1" w:color="auto"/>
      </w:pBdr>
      <w:tabs>
        <w:tab w:val="center" w:pos="4153"/>
        <w:tab w:val="right" w:pos="8306"/>
      </w:tabs>
      <w:snapToGrid w:val="0"/>
      <w:jc w:val="center"/>
    </w:pPr>
    <w:rPr>
      <w:sz w:val="18"/>
      <w:szCs w:val="18"/>
    </w:rPr>
  </w:style>
  <w:style w:type="paragraph" w:styleId="3">
    <w:name w:val="Body Text Indent 3"/>
    <w:basedOn w:val="a"/>
    <w:link w:val="3Char"/>
    <w:rsid w:val="00AE5D6B"/>
    <w:pPr>
      <w:spacing w:before="50" w:after="50" w:line="560" w:lineRule="exact"/>
      <w:ind w:firstLineChars="200" w:firstLine="640"/>
    </w:pPr>
    <w:rPr>
      <w:rFonts w:ascii="楷体_GB2312" w:eastAsia="楷体_GB2312"/>
      <w:sz w:val="32"/>
    </w:rPr>
  </w:style>
  <w:style w:type="character" w:styleId="a5">
    <w:name w:val="page number"/>
    <w:basedOn w:val="a0"/>
    <w:unhideWhenUsed/>
    <w:rsid w:val="00AE5D6B"/>
  </w:style>
  <w:style w:type="paragraph" w:customStyle="1" w:styleId="1">
    <w:name w:val="列出段落1"/>
    <w:basedOn w:val="a"/>
    <w:rsid w:val="00AE5D6B"/>
    <w:pPr>
      <w:ind w:firstLineChars="200" w:firstLine="420"/>
    </w:pPr>
    <w:rPr>
      <w:rFonts w:ascii="Calibri" w:hAnsi="Calibri"/>
      <w:szCs w:val="22"/>
    </w:rPr>
  </w:style>
  <w:style w:type="character" w:customStyle="1" w:styleId="3Char">
    <w:name w:val="正文文本缩进 3 Char"/>
    <w:link w:val="3"/>
    <w:rsid w:val="00AE5D6B"/>
    <w:rPr>
      <w:rFonts w:ascii="楷体_GB2312" w:eastAsia="楷体_GB2312" w:hAnsi="Times New Roman" w:cs="Times New Roman"/>
      <w:sz w:val="32"/>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8</Pages>
  <Words>963</Words>
  <Characters>5490</Characters>
  <Application>Microsoft Office Word</Application>
  <DocSecurity>0</DocSecurity>
  <Lines>45</Lines>
  <Paragraphs>12</Paragraphs>
  <ScaleCrop>false</ScaleCrop>
  <Company>Microsoft</Company>
  <LinksUpToDate>false</LinksUpToDate>
  <CharactersWithSpaces>6441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厦门大学公共卫生学院本科生优秀学生奖学金</dc:title>
  <dc:creator>fanfan</dc:creator>
  <cp:lastModifiedBy>ASUSS</cp:lastModifiedBy>
  <cp:revision>14</cp:revision>
  <dcterms:created xsi:type="dcterms:W3CDTF">2013-04-18T09:00:00Z</dcterms:created>
  <dcterms:modified xsi:type="dcterms:W3CDTF">2018-10-08T11:49:00Z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